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2FE69" w14:textId="77777777" w:rsidR="005150A1" w:rsidRPr="00477C58" w:rsidRDefault="005150A1" w:rsidP="00E4156F">
      <w:pPr>
        <w:jc w:val="both"/>
        <w:rPr>
          <w:b/>
          <w:szCs w:val="20"/>
        </w:rPr>
      </w:pPr>
      <w:r w:rsidRPr="00477C58">
        <w:rPr>
          <w:b/>
          <w:szCs w:val="20"/>
        </w:rPr>
        <w:t>CONTROL DE CAMBIOS</w:t>
      </w:r>
    </w:p>
    <w:tbl>
      <w:tblPr>
        <w:tblpPr w:leftFromText="141" w:rightFromText="141" w:vertAnchor="page" w:horzAnchor="margin" w:tblpX="-176" w:tblpY="2937"/>
        <w:tblW w:w="5000" w:type="pct"/>
        <w:tblLayout w:type="fixed"/>
        <w:tblLook w:val="0000" w:firstRow="0" w:lastRow="0" w:firstColumn="0" w:lastColumn="0" w:noHBand="0" w:noVBand="0"/>
      </w:tblPr>
      <w:tblGrid>
        <w:gridCol w:w="679"/>
        <w:gridCol w:w="4561"/>
        <w:gridCol w:w="951"/>
        <w:gridCol w:w="1320"/>
        <w:gridCol w:w="1276"/>
        <w:gridCol w:w="1185"/>
      </w:tblGrid>
      <w:tr w:rsidR="0028611C" w:rsidRPr="00477C58" w14:paraId="3A7AFC1F" w14:textId="77777777" w:rsidTr="00250823">
        <w:trPr>
          <w:trHeight w:val="138"/>
        </w:trPr>
        <w:tc>
          <w:tcPr>
            <w:tcW w:w="340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7016FB87" w14:textId="77777777" w:rsidR="005150A1" w:rsidRPr="001026C0" w:rsidRDefault="005150A1" w:rsidP="00250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26C0">
              <w:rPr>
                <w:rFonts w:ascii="Tahoma" w:hAnsi="Tahoma" w:cs="Tahoma"/>
                <w:b/>
                <w:sz w:val="16"/>
                <w:szCs w:val="16"/>
              </w:rPr>
              <w:t>Re</w:t>
            </w:r>
            <w:r w:rsidR="00115436" w:rsidRPr="001026C0">
              <w:rPr>
                <w:rFonts w:ascii="Tahoma" w:hAnsi="Tahoma" w:cs="Tahoma"/>
                <w:b/>
                <w:sz w:val="16"/>
                <w:szCs w:val="16"/>
              </w:rPr>
              <w:t>v.</w:t>
            </w:r>
          </w:p>
        </w:tc>
        <w:tc>
          <w:tcPr>
            <w:tcW w:w="2287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3CBC4DC6" w14:textId="77777777" w:rsidR="005150A1" w:rsidRPr="001026C0" w:rsidRDefault="005150A1" w:rsidP="00250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26C0">
              <w:rPr>
                <w:rFonts w:ascii="Tahoma" w:hAnsi="Tahoma" w:cs="Tahoma"/>
                <w:b/>
                <w:sz w:val="16"/>
                <w:szCs w:val="16"/>
              </w:rPr>
              <w:t>Descripción de los cambios</w:t>
            </w:r>
          </w:p>
        </w:tc>
        <w:tc>
          <w:tcPr>
            <w:tcW w:w="477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1F0075C8" w14:textId="77777777" w:rsidR="005150A1" w:rsidRPr="001026C0" w:rsidRDefault="005150A1" w:rsidP="00250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6FB32CC1" w14:textId="77777777" w:rsidR="005150A1" w:rsidRPr="001026C0" w:rsidRDefault="005150A1" w:rsidP="00250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26C0">
              <w:rPr>
                <w:rFonts w:ascii="Tahoma" w:hAnsi="Tahoma" w:cs="Tahoma"/>
                <w:b/>
                <w:sz w:val="16"/>
                <w:szCs w:val="16"/>
              </w:rPr>
              <w:t>Elaboró</w:t>
            </w:r>
          </w:p>
        </w:tc>
        <w:tc>
          <w:tcPr>
            <w:tcW w:w="640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47C8E3AB" w14:textId="77777777" w:rsidR="005150A1" w:rsidRPr="001026C0" w:rsidRDefault="005150A1" w:rsidP="00250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26C0">
              <w:rPr>
                <w:rFonts w:ascii="Tahoma" w:hAnsi="Tahoma" w:cs="Tahoma"/>
                <w:b/>
                <w:sz w:val="16"/>
                <w:szCs w:val="16"/>
              </w:rPr>
              <w:t>Revisó</w:t>
            </w:r>
          </w:p>
        </w:tc>
        <w:tc>
          <w:tcPr>
            <w:tcW w:w="5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00D30532" w14:textId="77777777" w:rsidR="005150A1" w:rsidRPr="001026C0" w:rsidRDefault="005150A1" w:rsidP="00250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26C0">
              <w:rPr>
                <w:rFonts w:ascii="Tahoma" w:hAnsi="Tahoma" w:cs="Tahoma"/>
                <w:b/>
                <w:sz w:val="16"/>
                <w:szCs w:val="16"/>
              </w:rPr>
              <w:t>Aprobó</w:t>
            </w:r>
          </w:p>
        </w:tc>
      </w:tr>
      <w:tr w:rsidR="00250823" w:rsidRPr="00A679C7" w14:paraId="0E7A8CCA" w14:textId="77777777" w:rsidTr="00250823">
        <w:trPr>
          <w:trHeight w:val="471"/>
        </w:trPr>
        <w:tc>
          <w:tcPr>
            <w:tcW w:w="340" w:type="pct"/>
            <w:tcBorders>
              <w:bottom w:val="single" w:sz="18" w:space="0" w:color="1F497D" w:themeColor="text2"/>
            </w:tcBorders>
            <w:shd w:val="clear" w:color="auto" w:fill="auto"/>
            <w:vAlign w:val="center"/>
          </w:tcPr>
          <w:p w14:paraId="1B270A81" w14:textId="30FF5625" w:rsidR="00250823" w:rsidRPr="00A679C7" w:rsidRDefault="009D1039" w:rsidP="0025082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679C7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87" w:type="pct"/>
            <w:tcBorders>
              <w:bottom w:val="single" w:sz="18" w:space="0" w:color="1F497D" w:themeColor="text2"/>
            </w:tcBorders>
            <w:shd w:val="clear" w:color="auto" w:fill="auto"/>
            <w:vAlign w:val="center"/>
          </w:tcPr>
          <w:p w14:paraId="42EC29FD" w14:textId="3310646A" w:rsidR="00250823" w:rsidRPr="00A679C7" w:rsidRDefault="009D1039" w:rsidP="0025082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 xml:space="preserve">Se </w:t>
            </w:r>
            <w:r w:rsidR="00F13301">
              <w:rPr>
                <w:rFonts w:cs="Arial"/>
                <w:bCs/>
                <w:sz w:val="16"/>
                <w:szCs w:val="16"/>
              </w:rPr>
              <w:t>actualizan</w:t>
            </w:r>
            <w:r w:rsidRPr="00A679C7">
              <w:rPr>
                <w:rFonts w:cs="Arial"/>
                <w:bCs/>
                <w:sz w:val="16"/>
                <w:szCs w:val="16"/>
              </w:rPr>
              <w:t xml:space="preserve"> los requerimientos para </w:t>
            </w:r>
            <w:r w:rsidR="008022E5" w:rsidRPr="00A679C7">
              <w:rPr>
                <w:rFonts w:cs="Arial"/>
                <w:bCs/>
                <w:sz w:val="16"/>
                <w:szCs w:val="16"/>
              </w:rPr>
              <w:t>materias primas</w:t>
            </w:r>
            <w:r w:rsidRPr="00A679C7">
              <w:rPr>
                <w:rFonts w:cs="Arial"/>
                <w:bCs/>
                <w:sz w:val="16"/>
                <w:szCs w:val="16"/>
              </w:rPr>
              <w:t>.</w:t>
            </w:r>
          </w:p>
          <w:p w14:paraId="43CAC29E" w14:textId="2AD45F6C" w:rsidR="009D1039" w:rsidRPr="00A679C7" w:rsidRDefault="009D1039" w:rsidP="00F133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 xml:space="preserve">Se </w:t>
            </w:r>
            <w:r w:rsidR="00F13301">
              <w:rPr>
                <w:rFonts w:cs="Arial"/>
                <w:bCs/>
                <w:sz w:val="16"/>
                <w:szCs w:val="16"/>
              </w:rPr>
              <w:t>actualizan</w:t>
            </w:r>
            <w:r w:rsidRPr="00A679C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8022E5" w:rsidRPr="00A679C7">
              <w:rPr>
                <w:rFonts w:cs="Arial"/>
                <w:bCs/>
                <w:sz w:val="16"/>
                <w:szCs w:val="16"/>
              </w:rPr>
              <w:t>los requerimientos para</w:t>
            </w:r>
            <w:r w:rsidRPr="00A679C7">
              <w:rPr>
                <w:rFonts w:cs="Arial"/>
                <w:bCs/>
                <w:sz w:val="16"/>
                <w:szCs w:val="16"/>
              </w:rPr>
              <w:t xml:space="preserve"> Procesos E</w:t>
            </w:r>
            <w:r w:rsidR="00B06C47" w:rsidRPr="00A679C7">
              <w:rPr>
                <w:rFonts w:cs="Arial"/>
                <w:bCs/>
                <w:sz w:val="16"/>
                <w:szCs w:val="16"/>
              </w:rPr>
              <w:t>xterno</w:t>
            </w:r>
            <w:r w:rsidR="00A679C7" w:rsidRPr="00A679C7">
              <w:rPr>
                <w:rFonts w:cs="Arial"/>
                <w:bCs/>
                <w:sz w:val="16"/>
                <w:szCs w:val="16"/>
              </w:rPr>
              <w:t>.</w:t>
            </w:r>
            <w:r w:rsidRPr="00A679C7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7" w:type="pct"/>
            <w:tcBorders>
              <w:bottom w:val="single" w:sz="18" w:space="0" w:color="1F497D" w:themeColor="text2"/>
            </w:tcBorders>
            <w:shd w:val="clear" w:color="auto" w:fill="auto"/>
            <w:vAlign w:val="center"/>
          </w:tcPr>
          <w:p w14:paraId="5498F360" w14:textId="77777777" w:rsidR="00250823" w:rsidRPr="00A679C7" w:rsidRDefault="00250823" w:rsidP="0025082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18" w:space="0" w:color="1F497D" w:themeColor="text2"/>
            </w:tcBorders>
            <w:shd w:val="clear" w:color="auto" w:fill="auto"/>
            <w:vAlign w:val="center"/>
          </w:tcPr>
          <w:p w14:paraId="634B1786" w14:textId="1413A7F1" w:rsidR="00250823" w:rsidRPr="00A679C7" w:rsidRDefault="00250823" w:rsidP="0025082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>S. Guzmán</w:t>
            </w:r>
          </w:p>
          <w:p w14:paraId="70A788BB" w14:textId="245AFD5F" w:rsidR="002B289B" w:rsidRPr="00A679C7" w:rsidRDefault="00487D4C" w:rsidP="0025082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>Coordinador de Calidad</w:t>
            </w:r>
          </w:p>
          <w:p w14:paraId="69FBF3D8" w14:textId="2DD519CA" w:rsidR="00250823" w:rsidRPr="00A679C7" w:rsidRDefault="00250823" w:rsidP="0025082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18" w:space="0" w:color="1F497D" w:themeColor="text2"/>
            </w:tcBorders>
            <w:shd w:val="clear" w:color="auto" w:fill="auto"/>
          </w:tcPr>
          <w:p w14:paraId="41E57249" w14:textId="77777777" w:rsidR="002B289B" w:rsidRPr="00A679C7" w:rsidRDefault="002B289B" w:rsidP="002B289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>S. Guzmán</w:t>
            </w:r>
          </w:p>
          <w:p w14:paraId="1A5E33E9" w14:textId="2B9FF13D" w:rsidR="002B289B" w:rsidRPr="00A679C7" w:rsidRDefault="002B289B" w:rsidP="002B289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 xml:space="preserve">Coordinador </w:t>
            </w:r>
            <w:r w:rsidR="00487D4C" w:rsidRPr="00A679C7">
              <w:rPr>
                <w:rFonts w:cs="Arial"/>
                <w:bCs/>
                <w:sz w:val="16"/>
                <w:szCs w:val="16"/>
              </w:rPr>
              <w:t>de Calidad</w:t>
            </w:r>
          </w:p>
          <w:p w14:paraId="5CF31285" w14:textId="77777777" w:rsidR="00250823" w:rsidRPr="00A679C7" w:rsidRDefault="00250823" w:rsidP="002508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4" w:type="pct"/>
            <w:tcBorders>
              <w:bottom w:val="single" w:sz="18" w:space="0" w:color="1F497D" w:themeColor="text2"/>
            </w:tcBorders>
            <w:shd w:val="clear" w:color="auto" w:fill="auto"/>
          </w:tcPr>
          <w:p w14:paraId="33633D09" w14:textId="4C131B42" w:rsidR="002B289B" w:rsidRPr="00A679C7" w:rsidRDefault="002B289B" w:rsidP="002B289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>M. Galán</w:t>
            </w:r>
          </w:p>
          <w:p w14:paraId="0129555F" w14:textId="7700E4B3" w:rsidR="002B289B" w:rsidRPr="00A679C7" w:rsidRDefault="002B289B" w:rsidP="002B289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79C7">
              <w:rPr>
                <w:rFonts w:cs="Arial"/>
                <w:bCs/>
                <w:sz w:val="16"/>
                <w:szCs w:val="16"/>
              </w:rPr>
              <w:t>Gerente Operativo</w:t>
            </w:r>
          </w:p>
          <w:p w14:paraId="74A2393B" w14:textId="5F5DFA96" w:rsidR="002B289B" w:rsidRPr="00A679C7" w:rsidRDefault="002B289B" w:rsidP="002B289B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9069BD" w:rsidRPr="00A679C7" w14:paraId="270E0382" w14:textId="77777777" w:rsidTr="00E374AB">
        <w:trPr>
          <w:trHeight w:val="114"/>
        </w:trPr>
        <w:tc>
          <w:tcPr>
            <w:tcW w:w="5000" w:type="pct"/>
            <w:gridSpan w:val="6"/>
            <w:tcBorders>
              <w:top w:val="single" w:sz="18" w:space="0" w:color="1F497D" w:themeColor="text2"/>
            </w:tcBorders>
            <w:shd w:val="clear" w:color="auto" w:fill="auto"/>
          </w:tcPr>
          <w:p w14:paraId="0E77DAB5" w14:textId="77777777" w:rsidR="009069BD" w:rsidRPr="00F13301" w:rsidRDefault="009069BD" w:rsidP="00E4156F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F13301">
              <w:rPr>
                <w:rFonts w:ascii="Tahoma" w:hAnsi="Tahoma" w:cs="Tahoma"/>
                <w:bCs/>
                <w:sz w:val="16"/>
                <w:szCs w:val="16"/>
              </w:rPr>
              <w:t>Distribución: De acuerdo al Catalogo Maestro de los Documentos y de los Registros RFR001.</w:t>
            </w:r>
          </w:p>
        </w:tc>
      </w:tr>
    </w:tbl>
    <w:p w14:paraId="5FA95D14" w14:textId="77777777" w:rsidR="00115A0F" w:rsidRPr="00477C58" w:rsidRDefault="00115A0F" w:rsidP="00E4156F">
      <w:pPr>
        <w:pStyle w:val="Textoindependiente"/>
        <w:jc w:val="both"/>
        <w:rPr>
          <w:b/>
          <w:i w:val="0"/>
          <w:szCs w:val="20"/>
        </w:rPr>
      </w:pPr>
    </w:p>
    <w:p w14:paraId="7F64B3B6" w14:textId="77777777" w:rsidR="00673AB5" w:rsidRPr="00477C58" w:rsidRDefault="008C5C9F" w:rsidP="00E4156F">
      <w:pPr>
        <w:pStyle w:val="Textoindependiente"/>
        <w:jc w:val="both"/>
        <w:rPr>
          <w:b/>
          <w:i w:val="0"/>
          <w:szCs w:val="20"/>
        </w:rPr>
      </w:pPr>
      <w:r w:rsidRPr="00477C58">
        <w:rPr>
          <w:b/>
          <w:i w:val="0"/>
          <w:szCs w:val="20"/>
        </w:rPr>
        <w:t>PROPÓSITO</w:t>
      </w:r>
    </w:p>
    <w:p w14:paraId="554F3916" w14:textId="77777777" w:rsidR="0028611C" w:rsidRPr="00477C58" w:rsidRDefault="0028611C" w:rsidP="00E4156F">
      <w:pPr>
        <w:pStyle w:val="Textoindependiente"/>
        <w:jc w:val="both"/>
        <w:rPr>
          <w:b/>
          <w:i w:val="0"/>
          <w:szCs w:val="20"/>
        </w:rPr>
      </w:pPr>
    </w:p>
    <w:p w14:paraId="5B4DF774" w14:textId="55326887" w:rsidR="00DE2CA1" w:rsidRPr="00477C58" w:rsidRDefault="00DE2CA1" w:rsidP="00E4156F">
      <w:pPr>
        <w:pStyle w:val="Textoindependiente"/>
        <w:jc w:val="both"/>
        <w:rPr>
          <w:i w:val="0"/>
          <w:szCs w:val="20"/>
        </w:rPr>
      </w:pPr>
      <w:r w:rsidRPr="00477C58">
        <w:rPr>
          <w:i w:val="0"/>
          <w:szCs w:val="20"/>
        </w:rPr>
        <w:t xml:space="preserve">Establecer </w:t>
      </w:r>
      <w:r w:rsidR="00634B42" w:rsidRPr="00477C58">
        <w:rPr>
          <w:i w:val="0"/>
          <w:szCs w:val="20"/>
        </w:rPr>
        <w:t>a</w:t>
      </w:r>
      <w:r w:rsidRPr="00477C58">
        <w:rPr>
          <w:i w:val="0"/>
          <w:szCs w:val="20"/>
        </w:rPr>
        <w:t xml:space="preserve"> los proveedores </w:t>
      </w:r>
      <w:r w:rsidR="00634B42" w:rsidRPr="00477C58">
        <w:rPr>
          <w:i w:val="0"/>
          <w:szCs w:val="20"/>
        </w:rPr>
        <w:t xml:space="preserve">de procesos, productos y servicios suministrados externamente los requerimientos de entrega a </w:t>
      </w:r>
      <w:r w:rsidR="004A0E05" w:rsidRPr="00477C58">
        <w:rPr>
          <w:i w:val="0"/>
          <w:szCs w:val="20"/>
        </w:rPr>
        <w:t xml:space="preserve">Rymsa Manufacturing. </w:t>
      </w:r>
      <w:bookmarkStart w:id="0" w:name="_GoBack"/>
      <w:bookmarkEnd w:id="0"/>
    </w:p>
    <w:p w14:paraId="591AFDA6" w14:textId="77777777" w:rsidR="00892337" w:rsidRPr="00477C58" w:rsidRDefault="00892337" w:rsidP="00E4156F">
      <w:pPr>
        <w:pStyle w:val="Textosinformato"/>
        <w:tabs>
          <w:tab w:val="left" w:pos="426"/>
        </w:tabs>
        <w:jc w:val="both"/>
        <w:rPr>
          <w:rFonts w:ascii="Tahoma" w:hAnsi="Tahoma" w:cs="Tahoma"/>
          <w:lang w:val="es-ES"/>
        </w:rPr>
      </w:pPr>
    </w:p>
    <w:p w14:paraId="7B81A158" w14:textId="77777777" w:rsidR="00171919" w:rsidRPr="00477C58" w:rsidRDefault="00171919" w:rsidP="00E4156F">
      <w:pPr>
        <w:pStyle w:val="Ttulo4"/>
        <w:jc w:val="both"/>
        <w:rPr>
          <w:szCs w:val="20"/>
        </w:rPr>
      </w:pPr>
      <w:r w:rsidRPr="00477C58">
        <w:rPr>
          <w:szCs w:val="20"/>
        </w:rPr>
        <w:t>ALCANCE</w:t>
      </w:r>
    </w:p>
    <w:p w14:paraId="37179738" w14:textId="77777777" w:rsidR="0028611C" w:rsidRPr="00477C58" w:rsidRDefault="0028611C" w:rsidP="00E4156F">
      <w:pPr>
        <w:jc w:val="both"/>
        <w:rPr>
          <w:szCs w:val="20"/>
        </w:rPr>
      </w:pPr>
    </w:p>
    <w:p w14:paraId="1F1108B3" w14:textId="5A402015" w:rsidR="00DE2CA1" w:rsidRPr="00477C58" w:rsidRDefault="00634B42" w:rsidP="00E4156F">
      <w:pPr>
        <w:jc w:val="both"/>
        <w:rPr>
          <w:b/>
          <w:color w:val="FF0000"/>
          <w:szCs w:val="20"/>
        </w:rPr>
      </w:pPr>
      <w:r w:rsidRPr="00477C58">
        <w:rPr>
          <w:szCs w:val="20"/>
        </w:rPr>
        <w:t>Todos los procesos, productos y servicios suministrados externamente</w:t>
      </w:r>
      <w:r w:rsidR="00967515" w:rsidRPr="00477C58">
        <w:rPr>
          <w:szCs w:val="20"/>
        </w:rPr>
        <w:t xml:space="preserve"> por proveedores</w:t>
      </w:r>
    </w:p>
    <w:p w14:paraId="6B878E32" w14:textId="77777777" w:rsidR="00892337" w:rsidRPr="00477C58" w:rsidRDefault="00892337" w:rsidP="00E4156F">
      <w:pPr>
        <w:jc w:val="both"/>
        <w:rPr>
          <w:rFonts w:ascii="Tahoma" w:hAnsi="Tahoma" w:cs="Tahoma"/>
          <w:szCs w:val="20"/>
        </w:rPr>
      </w:pPr>
    </w:p>
    <w:p w14:paraId="4A6705D4" w14:textId="77777777" w:rsidR="00171919" w:rsidRPr="00477C58" w:rsidRDefault="00117FB9" w:rsidP="00E4156F">
      <w:pPr>
        <w:jc w:val="both"/>
        <w:rPr>
          <w:b/>
          <w:bCs/>
          <w:szCs w:val="20"/>
        </w:rPr>
      </w:pPr>
      <w:r w:rsidRPr="00477C58">
        <w:rPr>
          <w:b/>
          <w:bCs/>
          <w:szCs w:val="20"/>
        </w:rPr>
        <w:t>REFERENCIAS</w:t>
      </w:r>
    </w:p>
    <w:p w14:paraId="6D5784FB" w14:textId="77777777" w:rsidR="006A2A4F" w:rsidRPr="00477C58" w:rsidRDefault="006A2A4F" w:rsidP="00E4156F">
      <w:pPr>
        <w:jc w:val="both"/>
        <w:rPr>
          <w:b/>
          <w:bCs/>
          <w:szCs w:val="20"/>
        </w:rPr>
      </w:pPr>
    </w:p>
    <w:p w14:paraId="30EE7F8F" w14:textId="77777777" w:rsidR="00972576" w:rsidRPr="00477C58" w:rsidRDefault="00972576" w:rsidP="00972576">
      <w:pPr>
        <w:tabs>
          <w:tab w:val="left" w:pos="0"/>
          <w:tab w:val="left" w:pos="426"/>
        </w:tabs>
        <w:jc w:val="both"/>
        <w:rPr>
          <w:rFonts w:cs="Arial"/>
          <w:iCs/>
          <w:szCs w:val="20"/>
        </w:rPr>
      </w:pPr>
      <w:r w:rsidRPr="00477C58">
        <w:rPr>
          <w:rFonts w:cs="Arial"/>
          <w:iCs/>
          <w:szCs w:val="20"/>
        </w:rPr>
        <w:t>ISO 9001:2015 Sistema de Gestión de la Calidad - Requisitos</w:t>
      </w:r>
    </w:p>
    <w:p w14:paraId="7205B3FD" w14:textId="77777777" w:rsidR="006A2A4F" w:rsidRPr="00477C58" w:rsidRDefault="006A2A4F" w:rsidP="00E4156F">
      <w:pPr>
        <w:tabs>
          <w:tab w:val="left" w:pos="0"/>
          <w:tab w:val="left" w:pos="426"/>
        </w:tabs>
        <w:jc w:val="both"/>
        <w:rPr>
          <w:rFonts w:cs="Arial"/>
          <w:iCs/>
          <w:szCs w:val="20"/>
        </w:rPr>
      </w:pPr>
      <w:r w:rsidRPr="00477C58">
        <w:rPr>
          <w:rFonts w:cs="Arial"/>
          <w:iCs/>
          <w:szCs w:val="20"/>
        </w:rPr>
        <w:t>Manual de la Calidad RMC001</w:t>
      </w:r>
    </w:p>
    <w:p w14:paraId="5FD6DC0E" w14:textId="77777777" w:rsidR="002A1BF8" w:rsidRPr="00477C58" w:rsidRDefault="002A1BF8" w:rsidP="00E4156F">
      <w:pPr>
        <w:tabs>
          <w:tab w:val="left" w:pos="0"/>
          <w:tab w:val="left" w:pos="426"/>
        </w:tabs>
        <w:jc w:val="both"/>
        <w:rPr>
          <w:rFonts w:cs="Arial"/>
          <w:iCs/>
          <w:szCs w:val="20"/>
        </w:rPr>
      </w:pPr>
      <w:r w:rsidRPr="00477C58">
        <w:rPr>
          <w:rFonts w:cs="Arial"/>
          <w:iCs/>
          <w:szCs w:val="20"/>
        </w:rPr>
        <w:t>RMC002 – Requerimientos para los productos y servicios suministrados externamente.</w:t>
      </w:r>
    </w:p>
    <w:p w14:paraId="50C4FBB2" w14:textId="77777777" w:rsidR="00EE4079" w:rsidRPr="00477C58" w:rsidRDefault="00EE4079" w:rsidP="00E4156F">
      <w:pPr>
        <w:tabs>
          <w:tab w:val="left" w:pos="0"/>
          <w:tab w:val="left" w:pos="426"/>
        </w:tabs>
        <w:jc w:val="both"/>
        <w:rPr>
          <w:rFonts w:cs="Arial"/>
          <w:iCs/>
          <w:szCs w:val="20"/>
        </w:rPr>
      </w:pPr>
      <w:r w:rsidRPr="00477C58">
        <w:rPr>
          <w:rFonts w:cs="Arial"/>
          <w:iCs/>
          <w:szCs w:val="20"/>
        </w:rPr>
        <w:t>RMP021 – Compras</w:t>
      </w:r>
    </w:p>
    <w:p w14:paraId="2FF8CA1C" w14:textId="77777777" w:rsidR="00EE4079" w:rsidRPr="00477C58" w:rsidRDefault="00EE4079" w:rsidP="00E4156F">
      <w:pPr>
        <w:tabs>
          <w:tab w:val="left" w:pos="0"/>
          <w:tab w:val="left" w:pos="426"/>
        </w:tabs>
        <w:jc w:val="both"/>
        <w:rPr>
          <w:rFonts w:cs="Arial"/>
          <w:iCs/>
          <w:szCs w:val="20"/>
        </w:rPr>
      </w:pPr>
      <w:r w:rsidRPr="00477C58">
        <w:rPr>
          <w:rFonts w:cs="Arial"/>
          <w:iCs/>
          <w:szCs w:val="20"/>
        </w:rPr>
        <w:t>RPR008 – Procedimiento de compras</w:t>
      </w:r>
    </w:p>
    <w:p w14:paraId="766E63F8" w14:textId="77777777" w:rsidR="00892337" w:rsidRPr="00477C58" w:rsidRDefault="00892337" w:rsidP="00E4156F">
      <w:pPr>
        <w:tabs>
          <w:tab w:val="left" w:pos="0"/>
          <w:tab w:val="left" w:pos="426"/>
        </w:tabs>
        <w:jc w:val="both"/>
        <w:rPr>
          <w:rFonts w:cs="Arial"/>
          <w:iCs/>
          <w:szCs w:val="20"/>
        </w:rPr>
      </w:pPr>
    </w:p>
    <w:p w14:paraId="03FE0C18" w14:textId="77777777" w:rsidR="00171919" w:rsidRPr="00477C58" w:rsidRDefault="00171919" w:rsidP="00E4156F">
      <w:pPr>
        <w:pStyle w:val="DESARROLLO"/>
      </w:pPr>
      <w:r w:rsidRPr="00477C58">
        <w:t>DEFINICIONES</w:t>
      </w:r>
    </w:p>
    <w:p w14:paraId="4422B6E1" w14:textId="77777777" w:rsidR="0028611C" w:rsidRPr="00477C58" w:rsidRDefault="0028611C" w:rsidP="00E4156F">
      <w:pPr>
        <w:pStyle w:val="DESARROLLO"/>
      </w:pPr>
    </w:p>
    <w:p w14:paraId="02CEBE7E" w14:textId="77777777" w:rsidR="00714774" w:rsidRPr="00477C58" w:rsidRDefault="006A2A4F" w:rsidP="00E4156F">
      <w:pPr>
        <w:pStyle w:val="DESARROLLO"/>
        <w:rPr>
          <w:lang w:val="es-MX"/>
        </w:rPr>
      </w:pPr>
      <w:r w:rsidRPr="00477C58">
        <w:rPr>
          <w:lang w:val="es-MX"/>
        </w:rPr>
        <w:t xml:space="preserve">Embalaje: </w:t>
      </w:r>
      <w:r w:rsidR="0040787B" w:rsidRPr="00477C58">
        <w:rPr>
          <w:b w:val="0"/>
          <w:lang w:val="es-MX"/>
        </w:rPr>
        <w:t>Se refiere a la forma en que se debe preparar el material para su embarque.</w:t>
      </w:r>
    </w:p>
    <w:p w14:paraId="506E98B3" w14:textId="77777777" w:rsidR="006A2A4F" w:rsidRPr="00477C58" w:rsidRDefault="006A2A4F" w:rsidP="00E4156F">
      <w:pPr>
        <w:pStyle w:val="DESARROLLO"/>
        <w:rPr>
          <w:lang w:val="es-MX"/>
        </w:rPr>
      </w:pPr>
    </w:p>
    <w:p w14:paraId="3DE4FC52" w14:textId="77777777" w:rsidR="00FC0851" w:rsidRPr="00477C58" w:rsidRDefault="00FC0851" w:rsidP="00E4156F">
      <w:pPr>
        <w:pStyle w:val="Ttulo4"/>
        <w:jc w:val="both"/>
        <w:rPr>
          <w:szCs w:val="20"/>
        </w:rPr>
      </w:pPr>
      <w:r w:rsidRPr="00477C58">
        <w:rPr>
          <w:szCs w:val="20"/>
        </w:rPr>
        <w:t>REGISTROS DE CALIDAD</w:t>
      </w:r>
    </w:p>
    <w:p w14:paraId="14B0B8D9" w14:textId="77777777" w:rsidR="00DE2CA1" w:rsidRPr="00477C58" w:rsidRDefault="00DE2CA1" w:rsidP="00E4156F">
      <w:pPr>
        <w:jc w:val="both"/>
        <w:rPr>
          <w:szCs w:val="20"/>
        </w:rPr>
      </w:pPr>
    </w:p>
    <w:p w14:paraId="5AB01540" w14:textId="77777777" w:rsidR="00DE2CA1" w:rsidRPr="00477C58" w:rsidRDefault="006A2A4F" w:rsidP="00E4156F">
      <w:pPr>
        <w:jc w:val="both"/>
        <w:rPr>
          <w:szCs w:val="20"/>
        </w:rPr>
      </w:pPr>
      <w:r w:rsidRPr="00477C58">
        <w:rPr>
          <w:szCs w:val="20"/>
        </w:rPr>
        <w:t>RFR141 Orden de Compra</w:t>
      </w:r>
      <w:r w:rsidR="0040787B" w:rsidRPr="00477C58">
        <w:rPr>
          <w:szCs w:val="20"/>
        </w:rPr>
        <w:t xml:space="preserve"> con IVA</w:t>
      </w:r>
    </w:p>
    <w:p w14:paraId="302C2FD6" w14:textId="77777777" w:rsidR="0040787B" w:rsidRPr="00477C58" w:rsidRDefault="0040787B" w:rsidP="00E4156F">
      <w:pPr>
        <w:jc w:val="both"/>
        <w:rPr>
          <w:szCs w:val="20"/>
        </w:rPr>
      </w:pPr>
      <w:r w:rsidRPr="00477C58">
        <w:rPr>
          <w:szCs w:val="20"/>
        </w:rPr>
        <w:t>RFR156 Orden de Compra sin IVA</w:t>
      </w:r>
    </w:p>
    <w:p w14:paraId="2A33FAB0" w14:textId="77777777" w:rsidR="00DE2CA1" w:rsidRPr="00477C58" w:rsidRDefault="006A2A4F" w:rsidP="00E4156F">
      <w:pPr>
        <w:jc w:val="both"/>
        <w:rPr>
          <w:szCs w:val="20"/>
        </w:rPr>
      </w:pPr>
      <w:r w:rsidRPr="00477C58">
        <w:rPr>
          <w:szCs w:val="20"/>
        </w:rPr>
        <w:t>RFR011 Reporte de Falla a Proveedor</w:t>
      </w:r>
    </w:p>
    <w:p w14:paraId="31F68036" w14:textId="3E3E10DA" w:rsidR="00487D4C" w:rsidRPr="00477C58" w:rsidRDefault="00487D4C" w:rsidP="00E4156F">
      <w:pPr>
        <w:jc w:val="both"/>
        <w:rPr>
          <w:szCs w:val="20"/>
        </w:rPr>
      </w:pPr>
      <w:r w:rsidRPr="00477C58">
        <w:rPr>
          <w:szCs w:val="20"/>
        </w:rPr>
        <w:t xml:space="preserve">RFR298 Matriz </w:t>
      </w:r>
    </w:p>
    <w:p w14:paraId="2724F287" w14:textId="77777777" w:rsidR="00DE2CA1" w:rsidRPr="00477C58" w:rsidRDefault="00DE2CA1" w:rsidP="00E4156F">
      <w:pPr>
        <w:pStyle w:val="Ttulo4"/>
        <w:jc w:val="both"/>
        <w:rPr>
          <w:szCs w:val="20"/>
        </w:rPr>
      </w:pPr>
    </w:p>
    <w:p w14:paraId="4F78EE8C" w14:textId="77777777" w:rsidR="00BB46CF" w:rsidRPr="00477C58" w:rsidRDefault="00336646" w:rsidP="00E4156F">
      <w:pPr>
        <w:jc w:val="both"/>
        <w:rPr>
          <w:b/>
          <w:bCs/>
          <w:szCs w:val="20"/>
        </w:rPr>
      </w:pPr>
      <w:r w:rsidRPr="00477C58">
        <w:rPr>
          <w:b/>
          <w:bCs/>
          <w:szCs w:val="20"/>
        </w:rPr>
        <w:t>DESARROLLO</w:t>
      </w:r>
    </w:p>
    <w:p w14:paraId="6D6451F7" w14:textId="77777777" w:rsidR="00DA74B6" w:rsidRPr="00477C58" w:rsidRDefault="00DA74B6" w:rsidP="00E4156F">
      <w:pPr>
        <w:jc w:val="both"/>
        <w:rPr>
          <w:b/>
          <w:bCs/>
          <w:szCs w:val="20"/>
        </w:rPr>
      </w:pPr>
    </w:p>
    <w:p w14:paraId="3CA95A28" w14:textId="77777777" w:rsidR="00DA74B6" w:rsidRPr="00477C58" w:rsidRDefault="00DA74B6" w:rsidP="00E4156F">
      <w:pPr>
        <w:jc w:val="both"/>
        <w:rPr>
          <w:b/>
          <w:bCs/>
          <w:szCs w:val="20"/>
        </w:rPr>
      </w:pPr>
      <w:r w:rsidRPr="00477C58">
        <w:rPr>
          <w:b/>
          <w:bCs/>
          <w:szCs w:val="20"/>
        </w:rPr>
        <w:t>Responsabilidades</w:t>
      </w:r>
    </w:p>
    <w:p w14:paraId="47F479E3" w14:textId="77777777" w:rsidR="00DA74B6" w:rsidRPr="00477C58" w:rsidRDefault="00DA74B6" w:rsidP="00E4156F">
      <w:pPr>
        <w:jc w:val="both"/>
        <w:rPr>
          <w:b/>
          <w:bCs/>
          <w:szCs w:val="20"/>
        </w:rPr>
      </w:pPr>
    </w:p>
    <w:p w14:paraId="08F4CCA4" w14:textId="070B3A3C" w:rsidR="00DA74B6" w:rsidRPr="00477C58" w:rsidRDefault="00DA74B6" w:rsidP="00E4156F">
      <w:pPr>
        <w:jc w:val="both"/>
        <w:rPr>
          <w:szCs w:val="20"/>
        </w:rPr>
      </w:pPr>
      <w:r w:rsidRPr="00477C58">
        <w:rPr>
          <w:szCs w:val="20"/>
        </w:rPr>
        <w:t xml:space="preserve">Es responsabilidad </w:t>
      </w:r>
      <w:r w:rsidR="00972576" w:rsidRPr="00477C58">
        <w:rPr>
          <w:szCs w:val="20"/>
        </w:rPr>
        <w:t>del Coordinador de Cadena de Suministro</w:t>
      </w:r>
      <w:r w:rsidRPr="00477C58">
        <w:rPr>
          <w:szCs w:val="20"/>
        </w:rPr>
        <w:t xml:space="preserve"> act</w:t>
      </w:r>
      <w:r w:rsidR="00EE4079" w:rsidRPr="00477C58">
        <w:rPr>
          <w:szCs w:val="20"/>
        </w:rPr>
        <w:t>ualizar el presente instr</w:t>
      </w:r>
      <w:r w:rsidR="005E433B">
        <w:rPr>
          <w:szCs w:val="20"/>
        </w:rPr>
        <w:t>uctivo así como la de distribución</w:t>
      </w:r>
      <w:r w:rsidR="00EE4079" w:rsidRPr="00477C58">
        <w:rPr>
          <w:szCs w:val="20"/>
        </w:rPr>
        <w:t xml:space="preserve"> pertinentemente a toda la cadena de suministro de </w:t>
      </w:r>
      <w:r w:rsidR="004A0E05" w:rsidRPr="00477C58">
        <w:rPr>
          <w:szCs w:val="20"/>
        </w:rPr>
        <w:t xml:space="preserve">Rymsa Manufacturing. </w:t>
      </w:r>
    </w:p>
    <w:p w14:paraId="325B5485" w14:textId="77777777" w:rsidR="00DA74B6" w:rsidRPr="00477C58" w:rsidRDefault="00DA74B6" w:rsidP="00E4156F">
      <w:pPr>
        <w:jc w:val="both"/>
        <w:rPr>
          <w:szCs w:val="20"/>
        </w:rPr>
      </w:pPr>
    </w:p>
    <w:p w14:paraId="74C63AD8" w14:textId="41D541AF" w:rsidR="001614B6" w:rsidRPr="00477C58" w:rsidRDefault="00DA74B6" w:rsidP="00E4156F">
      <w:pPr>
        <w:jc w:val="both"/>
        <w:rPr>
          <w:szCs w:val="20"/>
        </w:rPr>
      </w:pPr>
      <w:r w:rsidRPr="00477C58">
        <w:rPr>
          <w:szCs w:val="20"/>
        </w:rPr>
        <w:t>Es responsabilidad de los proveedores</w:t>
      </w:r>
      <w:r w:rsidR="00EE4079" w:rsidRPr="00477C58">
        <w:rPr>
          <w:szCs w:val="20"/>
        </w:rPr>
        <w:t xml:space="preserve"> que suministran procesos, productos y servicios externamente a </w:t>
      </w:r>
      <w:r w:rsidR="004A0E05" w:rsidRPr="00477C58">
        <w:rPr>
          <w:szCs w:val="20"/>
        </w:rPr>
        <w:t xml:space="preserve">Rymsa </w:t>
      </w:r>
      <w:r w:rsidR="00487D4C" w:rsidRPr="00477C58">
        <w:rPr>
          <w:szCs w:val="20"/>
        </w:rPr>
        <w:t xml:space="preserve">Manufacturing </w:t>
      </w:r>
      <w:r w:rsidR="008E13B0" w:rsidRPr="00477C58">
        <w:rPr>
          <w:szCs w:val="20"/>
        </w:rPr>
        <w:t>revisar, aceptar y desempeñarse conforme a los lineamientos expresados en este documento y en el RMC002 Requerimientos para los productos y servicios suministrados externamente.</w:t>
      </w:r>
    </w:p>
    <w:p w14:paraId="73CC6A13" w14:textId="77777777" w:rsidR="001614B6" w:rsidRPr="00477C58" w:rsidRDefault="001614B6" w:rsidP="00E4156F">
      <w:pPr>
        <w:jc w:val="both"/>
        <w:rPr>
          <w:b/>
          <w:szCs w:val="20"/>
        </w:rPr>
      </w:pPr>
    </w:p>
    <w:p w14:paraId="040E539E" w14:textId="77777777" w:rsidR="001614B6" w:rsidRPr="00477C58" w:rsidRDefault="001614B6" w:rsidP="00E4156F">
      <w:pPr>
        <w:jc w:val="both"/>
        <w:rPr>
          <w:b/>
          <w:szCs w:val="20"/>
        </w:rPr>
      </w:pPr>
    </w:p>
    <w:p w14:paraId="76D401D5" w14:textId="77777777" w:rsidR="00477C58" w:rsidRDefault="00477C58" w:rsidP="00E4156F">
      <w:pPr>
        <w:jc w:val="both"/>
        <w:rPr>
          <w:b/>
          <w:szCs w:val="20"/>
        </w:rPr>
      </w:pPr>
    </w:p>
    <w:p w14:paraId="3CC10313" w14:textId="77777777" w:rsidR="005543D9" w:rsidRDefault="005543D9" w:rsidP="00E4156F">
      <w:pPr>
        <w:jc w:val="both"/>
        <w:rPr>
          <w:b/>
          <w:szCs w:val="20"/>
        </w:rPr>
      </w:pPr>
    </w:p>
    <w:p w14:paraId="215A30BE" w14:textId="3188A867" w:rsidR="00DE2CA1" w:rsidRPr="00477C58" w:rsidRDefault="008022E5" w:rsidP="00E4156F">
      <w:pPr>
        <w:jc w:val="both"/>
        <w:rPr>
          <w:b/>
          <w:szCs w:val="20"/>
        </w:rPr>
      </w:pPr>
      <w:r w:rsidRPr="00477C58">
        <w:rPr>
          <w:b/>
          <w:szCs w:val="20"/>
        </w:rPr>
        <w:lastRenderedPageBreak/>
        <w:t>Requerimientos para</w:t>
      </w:r>
      <w:r w:rsidR="00DE2CA1" w:rsidRPr="00477C58">
        <w:rPr>
          <w:b/>
          <w:szCs w:val="20"/>
        </w:rPr>
        <w:t xml:space="preserve"> Materia</w:t>
      </w:r>
      <w:r w:rsidR="00E212F7" w:rsidRPr="00477C58">
        <w:rPr>
          <w:b/>
          <w:szCs w:val="20"/>
        </w:rPr>
        <w:t>s Primas</w:t>
      </w:r>
      <w:r w:rsidR="00467BF6" w:rsidRPr="00477C58">
        <w:rPr>
          <w:b/>
          <w:szCs w:val="20"/>
        </w:rPr>
        <w:t xml:space="preserve"> </w:t>
      </w:r>
    </w:p>
    <w:p w14:paraId="1C0CBC0C" w14:textId="77777777" w:rsidR="003B29EE" w:rsidRPr="00477C58" w:rsidRDefault="003B29EE" w:rsidP="00E4156F">
      <w:pPr>
        <w:jc w:val="both"/>
        <w:rPr>
          <w:b/>
          <w:szCs w:val="20"/>
        </w:rPr>
      </w:pPr>
    </w:p>
    <w:p w14:paraId="2F96D5BA" w14:textId="77777777" w:rsidR="00DE2CA1" w:rsidRPr="00477C58" w:rsidRDefault="00EE4079" w:rsidP="009E33FE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iCs/>
        </w:rPr>
      </w:pPr>
      <w:r w:rsidRPr="00477C58">
        <w:rPr>
          <w:rFonts w:ascii="Arial" w:hAnsi="Arial" w:cs="Arial"/>
          <w:iCs/>
        </w:rPr>
        <w:t>A toda</w:t>
      </w:r>
      <w:r w:rsidR="00DE2CA1" w:rsidRPr="00477C58">
        <w:rPr>
          <w:rFonts w:ascii="Arial" w:hAnsi="Arial" w:cs="Arial"/>
          <w:iCs/>
        </w:rPr>
        <w:t>s l</w:t>
      </w:r>
      <w:r w:rsidRPr="00477C58">
        <w:rPr>
          <w:rFonts w:ascii="Arial" w:hAnsi="Arial" w:cs="Arial"/>
          <w:iCs/>
        </w:rPr>
        <w:t>a</w:t>
      </w:r>
      <w:r w:rsidR="00DE2CA1" w:rsidRPr="00477C58">
        <w:rPr>
          <w:rFonts w:ascii="Arial" w:hAnsi="Arial" w:cs="Arial"/>
          <w:iCs/>
        </w:rPr>
        <w:t xml:space="preserve">s materias </w:t>
      </w:r>
      <w:r w:rsidRPr="00477C58">
        <w:rPr>
          <w:rFonts w:ascii="Arial" w:hAnsi="Arial" w:cs="Arial"/>
          <w:iCs/>
        </w:rPr>
        <w:t xml:space="preserve">primas </w:t>
      </w:r>
      <w:r w:rsidR="00DE2CA1" w:rsidRPr="00477C58">
        <w:rPr>
          <w:rFonts w:ascii="Arial" w:hAnsi="Arial" w:cs="Arial"/>
          <w:iCs/>
        </w:rPr>
        <w:t>se les deberá de identificar mínimo:</w:t>
      </w:r>
    </w:p>
    <w:p w14:paraId="48921158" w14:textId="77777777" w:rsidR="006A2A4F" w:rsidRPr="00477C58" w:rsidRDefault="006A2A4F" w:rsidP="00E4156F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iCs/>
          <w:color w:val="000000" w:themeColor="text1"/>
        </w:rPr>
      </w:pPr>
    </w:p>
    <w:p w14:paraId="26B02F77" w14:textId="0E4E57C1" w:rsidR="00DE2CA1" w:rsidRPr="00477C58" w:rsidRDefault="00E4156F" w:rsidP="009E33FE">
      <w:pPr>
        <w:pStyle w:val="Prrafodelista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 w:rsidRPr="00477C58">
        <w:rPr>
          <w:rFonts w:ascii="Arial" w:hAnsi="Arial" w:cs="Arial"/>
          <w:iCs/>
          <w:color w:val="000000" w:themeColor="text1"/>
          <w:lang w:val="es-ES"/>
        </w:rPr>
        <w:t>Descripción del material</w:t>
      </w:r>
    </w:p>
    <w:p w14:paraId="35E5170B" w14:textId="4893EFD6" w:rsidR="00D21534" w:rsidRPr="00477C58" w:rsidRDefault="001026C0" w:rsidP="009E33FE">
      <w:pPr>
        <w:pStyle w:val="Prrafodelista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Numero de colada</w:t>
      </w:r>
    </w:p>
    <w:p w14:paraId="3C0BE488" w14:textId="2E14843B" w:rsidR="006E0573" w:rsidRPr="00477C58" w:rsidRDefault="00D21534" w:rsidP="009E33FE">
      <w:pPr>
        <w:pStyle w:val="Prrafodelista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 w:rsidRPr="00477C58">
        <w:rPr>
          <w:rFonts w:ascii="Arial" w:hAnsi="Arial" w:cs="Arial"/>
          <w:iCs/>
          <w:color w:val="000000" w:themeColor="text1"/>
          <w:lang w:val="es-ES"/>
        </w:rPr>
        <w:t>Numero de orden de compra Rymsa</w:t>
      </w:r>
    </w:p>
    <w:p w14:paraId="2F4B19D0" w14:textId="77777777" w:rsidR="003B29EE" w:rsidRPr="00477C58" w:rsidRDefault="00EE4079" w:rsidP="009E33FE">
      <w:pPr>
        <w:pStyle w:val="Prrafodelista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 w:rsidRPr="00477C58">
        <w:rPr>
          <w:rFonts w:ascii="Arial" w:hAnsi="Arial" w:cs="Arial"/>
          <w:iCs/>
          <w:color w:val="000000" w:themeColor="text1"/>
          <w:lang w:val="es-ES"/>
        </w:rPr>
        <w:t>Lo que se indique en la orden de compra.</w:t>
      </w:r>
    </w:p>
    <w:p w14:paraId="6F2A0352" w14:textId="77777777" w:rsidR="00411F36" w:rsidRPr="00477C58" w:rsidRDefault="00411F36" w:rsidP="00E4156F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9CE5AEC" w14:textId="77777777" w:rsidR="00DE2CA1" w:rsidRPr="00477C58" w:rsidRDefault="00DE2CA1" w:rsidP="00E4156F">
      <w:pPr>
        <w:pStyle w:val="Prrafodelista"/>
        <w:ind w:left="0"/>
        <w:jc w:val="both"/>
        <w:rPr>
          <w:rFonts w:ascii="Arial" w:hAnsi="Arial" w:cs="Arial"/>
          <w:iCs/>
          <w:color w:val="0000FF"/>
          <w:lang w:val="es-ES"/>
        </w:rPr>
      </w:pPr>
      <w:r w:rsidRPr="00477C58">
        <w:rPr>
          <w:rFonts w:ascii="Arial" w:hAnsi="Arial" w:cs="Arial"/>
          <w:iCs/>
          <w:color w:val="0000FF"/>
          <w:lang w:val="es-ES"/>
        </w:rPr>
        <w:t>Ejemplo:</w:t>
      </w:r>
    </w:p>
    <w:p w14:paraId="3C82EC92" w14:textId="77777777" w:rsidR="006A2A4F" w:rsidRPr="00477C58" w:rsidRDefault="006A2A4F" w:rsidP="00E4156F">
      <w:pPr>
        <w:pStyle w:val="Prrafodelista"/>
        <w:ind w:left="0"/>
        <w:jc w:val="both"/>
        <w:rPr>
          <w:rFonts w:ascii="Arial" w:hAnsi="Arial" w:cs="Arial"/>
          <w:iCs/>
          <w:lang w:val="es-ES"/>
        </w:rPr>
      </w:pPr>
    </w:p>
    <w:p w14:paraId="3BFBEB4F" w14:textId="15E730E2" w:rsidR="00BB48E4" w:rsidRPr="00477C58" w:rsidRDefault="00E4156F" w:rsidP="00E4156F">
      <w:pPr>
        <w:pStyle w:val="Prrafodelista"/>
        <w:ind w:left="0"/>
        <w:jc w:val="both"/>
        <w:rPr>
          <w:rFonts w:ascii="Arial" w:hAnsi="Arial" w:cs="Arial"/>
          <w:b/>
          <w:iCs/>
          <w:lang w:val="es-ES"/>
        </w:rPr>
      </w:pPr>
      <w:r w:rsidRPr="00477C58">
        <w:rPr>
          <w:rFonts w:ascii="Arial" w:hAnsi="Arial" w:cs="Arial"/>
          <w:b/>
          <w:iCs/>
          <w:lang w:val="es-ES"/>
        </w:rPr>
        <w:t>BAR-4140 75KSI-06.000”</w:t>
      </w:r>
    </w:p>
    <w:p w14:paraId="614AFB95" w14:textId="354DF6D3" w:rsidR="00E4156F" w:rsidRPr="00477C58" w:rsidRDefault="00E4156F" w:rsidP="00E4156F">
      <w:pPr>
        <w:pStyle w:val="Prrafodelista"/>
        <w:ind w:left="0"/>
        <w:jc w:val="both"/>
        <w:rPr>
          <w:rFonts w:ascii="Arial" w:hAnsi="Arial" w:cs="Arial"/>
          <w:b/>
          <w:iCs/>
          <w:lang w:val="es-ES"/>
        </w:rPr>
      </w:pPr>
      <w:r w:rsidRPr="00477C58">
        <w:rPr>
          <w:rFonts w:ascii="Arial" w:hAnsi="Arial" w:cs="Arial"/>
          <w:b/>
          <w:iCs/>
          <w:lang w:val="es-ES"/>
        </w:rPr>
        <w:t>HT.19070967</w:t>
      </w:r>
    </w:p>
    <w:p w14:paraId="14A266C9" w14:textId="0B02D346" w:rsidR="00E4156F" w:rsidRPr="00477C58" w:rsidRDefault="00E4156F" w:rsidP="00E4156F">
      <w:pPr>
        <w:pStyle w:val="Prrafodelista"/>
        <w:ind w:left="0"/>
        <w:jc w:val="both"/>
        <w:rPr>
          <w:rFonts w:ascii="Arial" w:hAnsi="Arial" w:cs="Arial"/>
          <w:b/>
          <w:iCs/>
          <w:color w:val="000000" w:themeColor="text1"/>
          <w:lang w:val="es-ES"/>
        </w:rPr>
      </w:pPr>
      <w:r w:rsidRPr="00477C58">
        <w:rPr>
          <w:rFonts w:ascii="Arial" w:hAnsi="Arial" w:cs="Arial"/>
          <w:b/>
          <w:iCs/>
          <w:lang w:val="es-ES"/>
        </w:rPr>
        <w:t>PO.0066</w:t>
      </w:r>
    </w:p>
    <w:p w14:paraId="0030CB79" w14:textId="77777777" w:rsidR="00ED311D" w:rsidRPr="00477C58" w:rsidRDefault="00ED311D" w:rsidP="00E4156F">
      <w:pPr>
        <w:pStyle w:val="Prrafodelista"/>
        <w:ind w:left="0"/>
        <w:jc w:val="both"/>
        <w:rPr>
          <w:rFonts w:ascii="Arial" w:hAnsi="Arial" w:cs="Arial"/>
          <w:b/>
          <w:iCs/>
          <w:color w:val="000000" w:themeColor="text1"/>
          <w:lang w:val="es-ES"/>
        </w:rPr>
      </w:pPr>
    </w:p>
    <w:p w14:paraId="066FD703" w14:textId="77777777" w:rsidR="00E4156F" w:rsidRPr="00477C58" w:rsidRDefault="00E4156F" w:rsidP="00E4156F">
      <w:pPr>
        <w:pStyle w:val="Prrafodelista"/>
        <w:ind w:left="0"/>
        <w:jc w:val="both"/>
        <w:rPr>
          <w:rFonts w:ascii="Arial" w:hAnsi="Arial" w:cs="Arial"/>
          <w:b/>
          <w:iCs/>
          <w:color w:val="000000" w:themeColor="text1"/>
          <w:lang w:val="es-ES"/>
        </w:rPr>
      </w:pPr>
    </w:p>
    <w:p w14:paraId="6AFA9A5A" w14:textId="34C1F301" w:rsidR="00DE2CA1" w:rsidRPr="00477C58" w:rsidRDefault="0040787B" w:rsidP="009E33FE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iCs/>
        </w:rPr>
      </w:pPr>
      <w:r w:rsidRPr="00477C58">
        <w:rPr>
          <w:rFonts w:ascii="Arial" w:hAnsi="Arial" w:cs="Arial"/>
          <w:iCs/>
        </w:rPr>
        <w:t>L</w:t>
      </w:r>
      <w:r w:rsidR="00DE2CA1" w:rsidRPr="00477C58">
        <w:rPr>
          <w:rFonts w:ascii="Arial" w:hAnsi="Arial" w:cs="Arial"/>
          <w:iCs/>
        </w:rPr>
        <w:t xml:space="preserve">os marcajes podrán ser con </w:t>
      </w:r>
      <w:r w:rsidR="00972576" w:rsidRPr="00477C58">
        <w:rPr>
          <w:rFonts w:ascii="Arial" w:hAnsi="Arial" w:cs="Arial"/>
          <w:iCs/>
        </w:rPr>
        <w:t>pintura o</w:t>
      </w:r>
      <w:r w:rsidR="00DE2CA1" w:rsidRPr="00477C58">
        <w:rPr>
          <w:rFonts w:ascii="Arial" w:hAnsi="Arial" w:cs="Arial"/>
          <w:iCs/>
        </w:rPr>
        <w:t xml:space="preserve"> etiqueta adherible</w:t>
      </w:r>
      <w:r w:rsidRPr="00477C58">
        <w:rPr>
          <w:rFonts w:ascii="Arial" w:hAnsi="Arial" w:cs="Arial"/>
          <w:iCs/>
        </w:rPr>
        <w:t>.</w:t>
      </w:r>
      <w:r w:rsidR="00DE2CA1" w:rsidRPr="00477C58">
        <w:rPr>
          <w:rFonts w:ascii="Arial" w:hAnsi="Arial" w:cs="Arial"/>
          <w:iCs/>
        </w:rPr>
        <w:t xml:space="preserve"> </w:t>
      </w:r>
    </w:p>
    <w:p w14:paraId="2B004DC8" w14:textId="77777777" w:rsidR="00DE2CA1" w:rsidRPr="00477C58" w:rsidRDefault="00DE2CA1" w:rsidP="00E4156F">
      <w:pPr>
        <w:tabs>
          <w:tab w:val="left" w:pos="142"/>
          <w:tab w:val="left" w:pos="284"/>
        </w:tabs>
        <w:jc w:val="both"/>
        <w:rPr>
          <w:rFonts w:cs="Arial"/>
          <w:iCs/>
          <w:szCs w:val="20"/>
          <w:lang w:val="es-ES_tradnl"/>
        </w:rPr>
      </w:pPr>
    </w:p>
    <w:p w14:paraId="45B4C6DA" w14:textId="2734EE17" w:rsidR="00DE2CA1" w:rsidRPr="00477C58" w:rsidRDefault="00DE2CA1" w:rsidP="009E33FE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iCs/>
        </w:rPr>
      </w:pPr>
      <w:r w:rsidRPr="00477C58">
        <w:rPr>
          <w:rFonts w:ascii="Arial" w:hAnsi="Arial" w:cs="Arial"/>
          <w:iCs/>
        </w:rPr>
        <w:t>No colocar pintura base en la identificación, es decir</w:t>
      </w:r>
      <w:r w:rsidR="003B29EE" w:rsidRPr="00477C58">
        <w:rPr>
          <w:rFonts w:ascii="Arial" w:hAnsi="Arial" w:cs="Arial"/>
          <w:iCs/>
        </w:rPr>
        <w:t>,</w:t>
      </w:r>
      <w:r w:rsidRPr="00477C58">
        <w:rPr>
          <w:rFonts w:ascii="Arial" w:hAnsi="Arial" w:cs="Arial"/>
          <w:iCs/>
        </w:rPr>
        <w:t xml:space="preserve"> solo la información solicitada, ya que esta pintura provoca contaminación </w:t>
      </w:r>
      <w:r w:rsidR="003B29EE" w:rsidRPr="00477C58">
        <w:rPr>
          <w:rFonts w:ascii="Arial" w:hAnsi="Arial" w:cs="Arial"/>
          <w:iCs/>
        </w:rPr>
        <w:t>para los procesos de manufactura RYMSA</w:t>
      </w:r>
      <w:r w:rsidR="0040787B" w:rsidRPr="00477C58">
        <w:rPr>
          <w:rFonts w:ascii="Arial" w:hAnsi="Arial" w:cs="Arial"/>
          <w:iCs/>
        </w:rPr>
        <w:t>.</w:t>
      </w:r>
    </w:p>
    <w:p w14:paraId="433D60D4" w14:textId="77777777" w:rsidR="003B29EE" w:rsidRPr="00477C58" w:rsidRDefault="003B29EE" w:rsidP="00E4156F">
      <w:pPr>
        <w:pStyle w:val="Prrafodelista"/>
        <w:tabs>
          <w:tab w:val="left" w:pos="142"/>
          <w:tab w:val="left" w:pos="284"/>
        </w:tabs>
        <w:ind w:left="0"/>
        <w:jc w:val="both"/>
        <w:rPr>
          <w:rFonts w:ascii="Arial" w:hAnsi="Arial" w:cs="Arial"/>
          <w:iCs/>
        </w:rPr>
      </w:pPr>
    </w:p>
    <w:p w14:paraId="3E5A87C9" w14:textId="77777777" w:rsidR="008022E5" w:rsidRPr="00477C58" w:rsidRDefault="003B29EE" w:rsidP="009E33FE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477C58">
        <w:rPr>
          <w:rFonts w:ascii="Arial" w:hAnsi="Arial" w:cs="Arial"/>
        </w:rPr>
        <w:t xml:space="preserve">Las identificaciones deberán de ser legibles y deberán corresponder en todo momento a lo indicado en este documento y lo </w:t>
      </w:r>
      <w:r w:rsidR="00EE4079" w:rsidRPr="00477C58">
        <w:rPr>
          <w:rFonts w:ascii="Arial" w:hAnsi="Arial" w:cs="Arial"/>
        </w:rPr>
        <w:t>así</w:t>
      </w:r>
      <w:r w:rsidRPr="00477C58">
        <w:rPr>
          <w:rFonts w:ascii="Arial" w:hAnsi="Arial" w:cs="Arial"/>
        </w:rPr>
        <w:t xml:space="preserve"> expresado dentro de la PO RYMSA.</w:t>
      </w:r>
    </w:p>
    <w:p w14:paraId="5BBB1EBA" w14:textId="77777777" w:rsidR="008022E5" w:rsidRPr="00477C58" w:rsidRDefault="008022E5" w:rsidP="008022E5">
      <w:pPr>
        <w:pStyle w:val="Prrafodelista"/>
      </w:pPr>
    </w:p>
    <w:p w14:paraId="0B799455" w14:textId="3217F267" w:rsidR="005D15D9" w:rsidRPr="00477C58" w:rsidRDefault="00BB48E4" w:rsidP="009E33FE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477C58">
        <w:rPr>
          <w:rFonts w:ascii="Arial" w:hAnsi="Arial" w:cs="Arial"/>
        </w:rPr>
        <w:t>Tamaños y medidas</w:t>
      </w:r>
      <w:r w:rsidR="005D15D9" w:rsidRPr="00477C58">
        <w:rPr>
          <w:rFonts w:ascii="Arial" w:hAnsi="Arial" w:cs="Arial"/>
        </w:rPr>
        <w:t xml:space="preserve"> </w:t>
      </w:r>
      <w:r w:rsidRPr="00477C58">
        <w:rPr>
          <w:rFonts w:ascii="Arial" w:hAnsi="Arial" w:cs="Arial"/>
        </w:rPr>
        <w:t>en barras</w:t>
      </w:r>
    </w:p>
    <w:p w14:paraId="037AFAE3" w14:textId="2C036DC6" w:rsidR="008022E5" w:rsidRPr="00477C58" w:rsidRDefault="00BB48E4" w:rsidP="009E33FE">
      <w:pPr>
        <w:pStyle w:val="Prrafodelista"/>
        <w:numPr>
          <w:ilvl w:val="0"/>
          <w:numId w:val="7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hAnsi="Arial" w:cs="Arial"/>
        </w:rPr>
      </w:pPr>
      <w:r w:rsidRPr="00477C58">
        <w:rPr>
          <w:rFonts w:ascii="Arial" w:hAnsi="Arial" w:cs="Arial"/>
        </w:rPr>
        <w:t>Longitud de la barra: Es la e</w:t>
      </w:r>
      <w:r w:rsidR="005D15D9" w:rsidRPr="00477C58">
        <w:rPr>
          <w:rFonts w:ascii="Arial" w:hAnsi="Arial" w:cs="Arial"/>
        </w:rPr>
        <w:t xml:space="preserve">stablecida en la orden de </w:t>
      </w:r>
      <w:r w:rsidR="00972576" w:rsidRPr="00477C58">
        <w:rPr>
          <w:rFonts w:ascii="Arial" w:hAnsi="Arial" w:cs="Arial"/>
        </w:rPr>
        <w:t>compra deberá</w:t>
      </w:r>
      <w:r w:rsidR="005D15D9" w:rsidRPr="00477C58">
        <w:rPr>
          <w:rFonts w:ascii="Arial" w:hAnsi="Arial" w:cs="Arial"/>
        </w:rPr>
        <w:t xml:space="preserve"> de ser </w:t>
      </w:r>
      <w:r w:rsidR="00972576" w:rsidRPr="00477C58">
        <w:rPr>
          <w:rFonts w:ascii="Arial" w:hAnsi="Arial" w:cs="Arial"/>
        </w:rPr>
        <w:t>cumplida por</w:t>
      </w:r>
      <w:r w:rsidR="005D15D9" w:rsidRPr="00477C58">
        <w:rPr>
          <w:rFonts w:ascii="Arial" w:hAnsi="Arial" w:cs="Arial"/>
        </w:rPr>
        <w:t xml:space="preserve"> el proveedor, no agregar ni reducir la tolerancia, será motivo de rechazo si la longitud </w:t>
      </w:r>
      <w:r w:rsidR="00E212F7" w:rsidRPr="00477C58">
        <w:rPr>
          <w:rFonts w:ascii="Arial" w:hAnsi="Arial" w:cs="Arial"/>
        </w:rPr>
        <w:t xml:space="preserve">de corte </w:t>
      </w:r>
      <w:r w:rsidR="005D15D9" w:rsidRPr="00477C58">
        <w:rPr>
          <w:rFonts w:ascii="Arial" w:hAnsi="Arial" w:cs="Arial"/>
        </w:rPr>
        <w:t>no cumple con lo esp</w:t>
      </w:r>
      <w:r w:rsidR="000B5595" w:rsidRPr="00477C58">
        <w:rPr>
          <w:rFonts w:ascii="Arial" w:hAnsi="Arial" w:cs="Arial"/>
        </w:rPr>
        <w:t>ecificado en la orden de compra correspondiente.</w:t>
      </w:r>
    </w:p>
    <w:p w14:paraId="037FC2A7" w14:textId="77777777" w:rsidR="008022E5" w:rsidRPr="00477C58" w:rsidRDefault="008022E5" w:rsidP="008022E5">
      <w:pPr>
        <w:tabs>
          <w:tab w:val="left" w:pos="284"/>
        </w:tabs>
        <w:spacing w:after="200" w:line="276" w:lineRule="auto"/>
        <w:contextualSpacing/>
        <w:jc w:val="both"/>
        <w:rPr>
          <w:szCs w:val="20"/>
        </w:rPr>
      </w:pPr>
      <w:r w:rsidRPr="00477C58">
        <w:rPr>
          <w:szCs w:val="20"/>
        </w:rPr>
        <w:t xml:space="preserve">6) </w:t>
      </w:r>
      <w:r w:rsidR="00BB48E4" w:rsidRPr="00477C58">
        <w:rPr>
          <w:szCs w:val="20"/>
        </w:rPr>
        <w:t>Tamaños y medidas en cortes</w:t>
      </w:r>
    </w:p>
    <w:p w14:paraId="026E7B64" w14:textId="3F76ED05" w:rsidR="00BB48E4" w:rsidRPr="00477C58" w:rsidRDefault="008022E5" w:rsidP="008022E5">
      <w:pPr>
        <w:tabs>
          <w:tab w:val="left" w:pos="284"/>
        </w:tabs>
        <w:spacing w:after="200" w:line="276" w:lineRule="auto"/>
        <w:contextualSpacing/>
        <w:jc w:val="both"/>
        <w:rPr>
          <w:rFonts w:cs="Arial"/>
          <w:szCs w:val="20"/>
        </w:rPr>
      </w:pPr>
      <w:r w:rsidRPr="00477C58">
        <w:rPr>
          <w:b/>
          <w:szCs w:val="20"/>
        </w:rPr>
        <w:tab/>
        <w:t xml:space="preserve">a) </w:t>
      </w:r>
      <w:r w:rsidR="00BB48E4" w:rsidRPr="00477C58">
        <w:rPr>
          <w:rFonts w:cs="Arial"/>
          <w:szCs w:val="20"/>
        </w:rPr>
        <w:t xml:space="preserve">Longitud del corte: Es la establecida en la orden de </w:t>
      </w:r>
      <w:r w:rsidR="00972576" w:rsidRPr="00477C58">
        <w:rPr>
          <w:rFonts w:cs="Arial"/>
          <w:szCs w:val="20"/>
        </w:rPr>
        <w:t>compra deberá</w:t>
      </w:r>
      <w:r w:rsidR="00BB48E4" w:rsidRPr="00477C58">
        <w:rPr>
          <w:rFonts w:cs="Arial"/>
          <w:szCs w:val="20"/>
        </w:rPr>
        <w:t xml:space="preserve"> de ser </w:t>
      </w:r>
      <w:r w:rsidR="00972576" w:rsidRPr="00477C58">
        <w:rPr>
          <w:rFonts w:cs="Arial"/>
          <w:szCs w:val="20"/>
        </w:rPr>
        <w:t>cumplida por</w:t>
      </w:r>
      <w:r w:rsidR="00BB48E4" w:rsidRPr="00477C58">
        <w:rPr>
          <w:rFonts w:cs="Arial"/>
          <w:szCs w:val="20"/>
        </w:rPr>
        <w:t xml:space="preserve"> el proveedor, no agregar ni reducir la tolerancia, será motivo de rechazo si la longitud de corte no cumple con lo especificado en la orden de compra correspondiente.</w:t>
      </w:r>
    </w:p>
    <w:p w14:paraId="62DC7B66" w14:textId="77777777" w:rsidR="008022E5" w:rsidRPr="00477C58" w:rsidRDefault="008022E5" w:rsidP="008022E5">
      <w:pPr>
        <w:tabs>
          <w:tab w:val="left" w:pos="284"/>
        </w:tabs>
        <w:spacing w:after="200" w:line="276" w:lineRule="auto"/>
        <w:contextualSpacing/>
        <w:jc w:val="both"/>
        <w:rPr>
          <w:rFonts w:cs="Arial"/>
          <w:szCs w:val="20"/>
        </w:rPr>
      </w:pPr>
    </w:p>
    <w:p w14:paraId="32EA12B5" w14:textId="4D22A679" w:rsidR="005D15D9" w:rsidRPr="00477C58" w:rsidRDefault="008022E5" w:rsidP="00E4156F">
      <w:pPr>
        <w:jc w:val="both"/>
        <w:rPr>
          <w:szCs w:val="20"/>
        </w:rPr>
      </w:pPr>
      <w:r w:rsidRPr="00477C58">
        <w:rPr>
          <w:szCs w:val="20"/>
        </w:rPr>
        <w:t xml:space="preserve">7) </w:t>
      </w:r>
      <w:r w:rsidR="005D15D9" w:rsidRPr="00477C58">
        <w:rPr>
          <w:szCs w:val="20"/>
        </w:rPr>
        <w:t>Embalaje</w:t>
      </w:r>
      <w:r w:rsidR="00BB48E4" w:rsidRPr="00477C58">
        <w:rPr>
          <w:szCs w:val="20"/>
        </w:rPr>
        <w:t xml:space="preserve"> para cortes</w:t>
      </w:r>
    </w:p>
    <w:p w14:paraId="25991A1F" w14:textId="52206F26" w:rsidR="008022E5" w:rsidRPr="00477C58" w:rsidRDefault="008022E5" w:rsidP="008022E5">
      <w:pPr>
        <w:pStyle w:val="Prrafodelista"/>
        <w:tabs>
          <w:tab w:val="left" w:pos="142"/>
          <w:tab w:val="left" w:pos="284"/>
        </w:tabs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477C58">
        <w:rPr>
          <w:rFonts w:ascii="Arial" w:hAnsi="Arial" w:cs="Arial"/>
          <w:b/>
          <w:lang w:val="es-ES"/>
        </w:rPr>
        <w:tab/>
        <w:t xml:space="preserve">a) </w:t>
      </w:r>
      <w:r w:rsidR="00972576" w:rsidRPr="00477C58">
        <w:rPr>
          <w:rFonts w:ascii="Arial" w:hAnsi="Arial" w:cs="Arial"/>
        </w:rPr>
        <w:t>E</w:t>
      </w:r>
      <w:r w:rsidRPr="00477C58">
        <w:rPr>
          <w:rFonts w:ascii="Arial" w:hAnsi="Arial" w:cs="Arial"/>
        </w:rPr>
        <w:t>l fleje</w:t>
      </w:r>
      <w:r w:rsidR="005D15D9" w:rsidRPr="00477C58">
        <w:rPr>
          <w:rFonts w:ascii="Arial" w:hAnsi="Arial" w:cs="Arial"/>
        </w:rPr>
        <w:t xml:space="preserve"> no deberá </w:t>
      </w:r>
      <w:r w:rsidR="00972576" w:rsidRPr="00477C58">
        <w:rPr>
          <w:rFonts w:ascii="Arial" w:hAnsi="Arial" w:cs="Arial"/>
        </w:rPr>
        <w:t>de interferir en</w:t>
      </w:r>
      <w:r w:rsidR="005D15D9" w:rsidRPr="00477C58">
        <w:rPr>
          <w:rFonts w:ascii="Arial" w:hAnsi="Arial" w:cs="Arial"/>
        </w:rPr>
        <w:t xml:space="preserve"> el manejo </w:t>
      </w:r>
      <w:r w:rsidR="00972576" w:rsidRPr="00477C58">
        <w:rPr>
          <w:rFonts w:ascii="Arial" w:hAnsi="Arial" w:cs="Arial"/>
        </w:rPr>
        <w:t>de material</w:t>
      </w:r>
      <w:r w:rsidRPr="00477C58">
        <w:rPr>
          <w:rFonts w:ascii="Arial" w:hAnsi="Arial" w:cs="Arial"/>
        </w:rPr>
        <w:t>.</w:t>
      </w:r>
    </w:p>
    <w:p w14:paraId="0AFD6F6F" w14:textId="381CE982" w:rsidR="008022E5" w:rsidRPr="00477C58" w:rsidRDefault="008022E5" w:rsidP="008022E5">
      <w:pPr>
        <w:pStyle w:val="Prrafodelista"/>
        <w:tabs>
          <w:tab w:val="left" w:pos="142"/>
          <w:tab w:val="left" w:pos="284"/>
        </w:tabs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477C58">
        <w:rPr>
          <w:rFonts w:ascii="Arial" w:hAnsi="Arial" w:cs="Arial"/>
          <w:b/>
        </w:rPr>
        <w:tab/>
        <w:t>b)</w:t>
      </w:r>
      <w:r w:rsidRPr="00477C58">
        <w:rPr>
          <w:rFonts w:ascii="Arial" w:hAnsi="Arial" w:cs="Arial"/>
        </w:rPr>
        <w:t xml:space="preserve"> </w:t>
      </w:r>
      <w:r w:rsidR="00487D4C" w:rsidRPr="00477C58">
        <w:rPr>
          <w:rFonts w:ascii="Arial" w:hAnsi="Arial" w:cs="Arial"/>
        </w:rPr>
        <w:t>El material deberá de ser identificado por colada</w:t>
      </w:r>
      <w:r w:rsidRPr="00477C58">
        <w:rPr>
          <w:rFonts w:ascii="Arial" w:hAnsi="Arial" w:cs="Arial"/>
        </w:rPr>
        <w:t>.</w:t>
      </w:r>
    </w:p>
    <w:p w14:paraId="55CE965D" w14:textId="7DA9036E" w:rsidR="008022E5" w:rsidRPr="00477C58" w:rsidRDefault="008022E5" w:rsidP="008022E5">
      <w:pPr>
        <w:pStyle w:val="Prrafodelista"/>
        <w:tabs>
          <w:tab w:val="left" w:pos="142"/>
          <w:tab w:val="left" w:pos="284"/>
        </w:tabs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477C58">
        <w:rPr>
          <w:rFonts w:ascii="Arial" w:hAnsi="Arial" w:cs="Arial"/>
        </w:rPr>
        <w:tab/>
      </w:r>
      <w:r w:rsidRPr="00477C58">
        <w:rPr>
          <w:rFonts w:ascii="Arial" w:hAnsi="Arial" w:cs="Arial"/>
          <w:b/>
        </w:rPr>
        <w:t>c)</w:t>
      </w:r>
      <w:r w:rsidRPr="00477C58">
        <w:rPr>
          <w:rFonts w:ascii="Arial" w:hAnsi="Arial" w:cs="Arial"/>
        </w:rPr>
        <w:t xml:space="preserve"> </w:t>
      </w:r>
      <w:r w:rsidR="005C12A4" w:rsidRPr="00477C58">
        <w:rPr>
          <w:rFonts w:ascii="Arial" w:hAnsi="Arial" w:cs="Arial"/>
        </w:rPr>
        <w:t>El material deberá ser empacado por orden de compra no juntar órdenes de compra</w:t>
      </w:r>
      <w:r w:rsidR="00AB7559" w:rsidRPr="00477C58">
        <w:rPr>
          <w:rFonts w:ascii="Arial" w:hAnsi="Arial" w:cs="Arial"/>
        </w:rPr>
        <w:t xml:space="preserve"> a menos </w:t>
      </w:r>
      <w:r w:rsidR="003B29EE" w:rsidRPr="00477C58">
        <w:rPr>
          <w:rFonts w:ascii="Arial" w:hAnsi="Arial" w:cs="Arial"/>
        </w:rPr>
        <w:t>de recibir autorización escrita por el</w:t>
      </w:r>
      <w:r w:rsidR="00AB7559" w:rsidRPr="00477C58">
        <w:rPr>
          <w:rFonts w:ascii="Arial" w:hAnsi="Arial" w:cs="Arial"/>
        </w:rPr>
        <w:t xml:space="preserve"> comprador de </w:t>
      </w:r>
      <w:r w:rsidRPr="00477C58">
        <w:rPr>
          <w:rFonts w:ascii="Arial" w:hAnsi="Arial" w:cs="Arial"/>
        </w:rPr>
        <w:t>Rymsa.</w:t>
      </w:r>
    </w:p>
    <w:p w14:paraId="7993FE15" w14:textId="3662A816" w:rsidR="00672E00" w:rsidRPr="00477C58" w:rsidRDefault="008022E5" w:rsidP="008022E5">
      <w:pPr>
        <w:pStyle w:val="Prrafodelista"/>
        <w:tabs>
          <w:tab w:val="left" w:pos="142"/>
          <w:tab w:val="left" w:pos="284"/>
        </w:tabs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r w:rsidRPr="00477C58">
        <w:rPr>
          <w:rFonts w:ascii="Arial" w:hAnsi="Arial" w:cs="Arial"/>
          <w:b/>
        </w:rPr>
        <w:tab/>
        <w:t>d)</w:t>
      </w:r>
      <w:r w:rsidRPr="00477C58">
        <w:rPr>
          <w:rFonts w:ascii="Arial" w:hAnsi="Arial" w:cs="Arial"/>
        </w:rPr>
        <w:t xml:space="preserve"> </w:t>
      </w:r>
      <w:r w:rsidR="00487D4C" w:rsidRPr="00477C58">
        <w:rPr>
          <w:rFonts w:ascii="Arial" w:hAnsi="Arial" w:cs="Arial"/>
        </w:rPr>
        <w:t>Las tarimas deberán tener tratamiento térmico y estar en condiciones opimas para asegurar la calidad del producto</w:t>
      </w:r>
      <w:r w:rsidR="009D1039" w:rsidRPr="00477C58">
        <w:rPr>
          <w:rFonts w:cs="Arial"/>
        </w:rPr>
        <w:t>.</w:t>
      </w:r>
    </w:p>
    <w:p w14:paraId="3E1CE819" w14:textId="77777777" w:rsidR="009D1039" w:rsidRPr="00477C58" w:rsidRDefault="009D1039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lang w:val="es-ES"/>
        </w:rPr>
      </w:pPr>
    </w:p>
    <w:p w14:paraId="7600D705" w14:textId="77777777" w:rsidR="009D1039" w:rsidRDefault="009D1039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lang w:val="es-ES"/>
        </w:rPr>
      </w:pPr>
    </w:p>
    <w:p w14:paraId="76F12348" w14:textId="77777777" w:rsidR="005E433B" w:rsidRPr="00477C58" w:rsidRDefault="005E433B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lang w:val="es-ES"/>
        </w:rPr>
      </w:pPr>
    </w:p>
    <w:p w14:paraId="79D5D89C" w14:textId="77777777" w:rsidR="008022E5" w:rsidRPr="00477C58" w:rsidRDefault="008022E5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b/>
        </w:rPr>
      </w:pPr>
    </w:p>
    <w:p w14:paraId="3E574D14" w14:textId="77777777" w:rsidR="00477C58" w:rsidRDefault="00477C58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b/>
        </w:rPr>
      </w:pPr>
    </w:p>
    <w:p w14:paraId="5D7E4BF8" w14:textId="4BEF957E" w:rsidR="00E44369" w:rsidRPr="00477C58" w:rsidRDefault="008022E5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b/>
        </w:rPr>
      </w:pPr>
      <w:r w:rsidRPr="00477C58">
        <w:rPr>
          <w:rFonts w:ascii="Arial" w:hAnsi="Arial" w:cs="Arial"/>
          <w:b/>
        </w:rPr>
        <w:lastRenderedPageBreak/>
        <w:t>Requerimientos</w:t>
      </w:r>
      <w:r w:rsidR="002A1BF8" w:rsidRPr="00477C58">
        <w:rPr>
          <w:rFonts w:ascii="Arial" w:hAnsi="Arial" w:cs="Arial"/>
          <w:b/>
        </w:rPr>
        <w:t xml:space="preserve"> </w:t>
      </w:r>
      <w:r w:rsidRPr="00477C58">
        <w:rPr>
          <w:rFonts w:ascii="Arial" w:hAnsi="Arial" w:cs="Arial"/>
          <w:b/>
        </w:rPr>
        <w:t>para</w:t>
      </w:r>
      <w:r w:rsidR="009D1039" w:rsidRPr="00477C58">
        <w:rPr>
          <w:rFonts w:ascii="Arial" w:hAnsi="Arial" w:cs="Arial"/>
          <w:b/>
        </w:rPr>
        <w:t xml:space="preserve"> Procesos E</w:t>
      </w:r>
      <w:r w:rsidR="00B06C47">
        <w:rPr>
          <w:rFonts w:ascii="Arial" w:hAnsi="Arial" w:cs="Arial"/>
          <w:b/>
        </w:rPr>
        <w:t>xternos</w:t>
      </w:r>
      <w:r w:rsidR="009D1039" w:rsidRPr="00477C58">
        <w:rPr>
          <w:rFonts w:ascii="Arial" w:hAnsi="Arial" w:cs="Arial"/>
          <w:b/>
        </w:rPr>
        <w:t xml:space="preserve"> (Servicios Externos y Maquila)</w:t>
      </w:r>
    </w:p>
    <w:p w14:paraId="513540AF" w14:textId="77777777" w:rsidR="00E44369" w:rsidRPr="00477C58" w:rsidRDefault="00E44369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b/>
        </w:rPr>
      </w:pPr>
    </w:p>
    <w:p w14:paraId="4CEE36F7" w14:textId="5AD6B992" w:rsidR="008022E5" w:rsidRPr="00477C58" w:rsidRDefault="00E44369" w:rsidP="008022E5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>1</w:t>
      </w:r>
      <w:r w:rsidR="00CC6383" w:rsidRPr="00477C58">
        <w:rPr>
          <w:rFonts w:cs="Arial"/>
          <w:szCs w:val="20"/>
        </w:rPr>
        <w:t>.-</w:t>
      </w:r>
      <w:r w:rsidR="008022E5" w:rsidRPr="00477C58">
        <w:rPr>
          <w:rFonts w:cs="Arial"/>
          <w:szCs w:val="20"/>
        </w:rPr>
        <w:t>Servicios Externos:</w:t>
      </w:r>
    </w:p>
    <w:p w14:paraId="7313D4C7" w14:textId="77777777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</w:rPr>
      </w:pPr>
    </w:p>
    <w:p w14:paraId="7A9A09CD" w14:textId="739F2A3A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>Recubrimientos</w:t>
      </w:r>
    </w:p>
    <w:p w14:paraId="3797C025" w14:textId="0FF3A0B5" w:rsidR="008022E5" w:rsidRPr="00477C58" w:rsidRDefault="008022E5" w:rsidP="009E33FE">
      <w:pPr>
        <w:pStyle w:val="Prrafodelista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La apariencia deberá ser uniforme y deberá de cumplir con lo especificado en la orden de compra Rymsa.</w:t>
      </w:r>
    </w:p>
    <w:p w14:paraId="278AFFBD" w14:textId="5C0548C7" w:rsidR="008022E5" w:rsidRPr="00477C58" w:rsidRDefault="008022E5" w:rsidP="009E33FE">
      <w:pPr>
        <w:pStyle w:val="Prrafodelista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 de estar libres de golpes, oxido y/o cualquier otra característica que dañe la calidad del producto.</w:t>
      </w:r>
    </w:p>
    <w:p w14:paraId="6BF04354" w14:textId="6CD52659" w:rsidR="008022E5" w:rsidRPr="00477C58" w:rsidRDefault="008022E5" w:rsidP="009E33FE">
      <w:pPr>
        <w:pStyle w:val="Prrafodelista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proveedor debe de asegurarse que la cantidad de piezas del número de parte mencionada en la orden de compra Rymsa corresponda a la entregada que realiza.</w:t>
      </w:r>
    </w:p>
    <w:p w14:paraId="7150282B" w14:textId="3530CBE7" w:rsidR="008022E5" w:rsidRPr="00477C58" w:rsidRDefault="008022E5" w:rsidP="009E33FE">
      <w:pPr>
        <w:pStyle w:val="Prrafodelista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empaque del producto debe de preservar la calidad del producto.</w:t>
      </w:r>
    </w:p>
    <w:p w14:paraId="1148C2D2" w14:textId="77777777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75DE60FE" w14:textId="77777777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01EAF54C" w14:textId="0E95660C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  <w:lang w:val="es-MX"/>
        </w:rPr>
      </w:pPr>
      <w:r w:rsidRPr="00477C58">
        <w:rPr>
          <w:rFonts w:cs="Arial"/>
          <w:szCs w:val="20"/>
          <w:lang w:val="es-MX"/>
        </w:rPr>
        <w:t>Soldadura</w:t>
      </w:r>
      <w:r w:rsidR="00917694" w:rsidRPr="00477C58">
        <w:rPr>
          <w:rFonts w:cs="Arial"/>
          <w:szCs w:val="20"/>
          <w:lang w:val="es-MX"/>
        </w:rPr>
        <w:t>s</w:t>
      </w:r>
    </w:p>
    <w:p w14:paraId="288F4A58" w14:textId="02E2C74F" w:rsidR="008022E5" w:rsidRPr="00477C58" w:rsidRDefault="008022E5" w:rsidP="009E33FE">
      <w:pPr>
        <w:pStyle w:val="Prrafodelista"/>
        <w:numPr>
          <w:ilvl w:val="0"/>
          <w:numId w:val="8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deberá de cumplir con lo especificado en la orden de compra Rymsa.</w:t>
      </w:r>
    </w:p>
    <w:p w14:paraId="7AACD860" w14:textId="1374A678" w:rsidR="008022E5" w:rsidRPr="00477C58" w:rsidRDefault="008022E5" w:rsidP="009E33FE">
      <w:pPr>
        <w:pStyle w:val="Prrafodelista"/>
        <w:numPr>
          <w:ilvl w:val="0"/>
          <w:numId w:val="8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 de estar libres de golpes, suciedad de la soldadura, oxido y/o cualquier otra característica que dañe la calidad del producto.</w:t>
      </w:r>
    </w:p>
    <w:p w14:paraId="53F5D4DB" w14:textId="4275EBA9" w:rsidR="008022E5" w:rsidRPr="00477C58" w:rsidRDefault="008022E5" w:rsidP="009E33FE">
      <w:pPr>
        <w:pStyle w:val="Prrafodelista"/>
        <w:numPr>
          <w:ilvl w:val="0"/>
          <w:numId w:val="8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proveedor debe de asegurarse que la cantidad de piezas del número de parte mencionada en la orden de compra Rymsa corresponda a la entregada que realiza.</w:t>
      </w:r>
    </w:p>
    <w:p w14:paraId="18F3CAAD" w14:textId="77777777" w:rsidR="008022E5" w:rsidRPr="00477C58" w:rsidRDefault="008022E5" w:rsidP="009E33FE">
      <w:pPr>
        <w:pStyle w:val="Prrafodelista"/>
        <w:numPr>
          <w:ilvl w:val="0"/>
          <w:numId w:val="8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empaque del producto debe de preservar la calidad del producto.</w:t>
      </w:r>
    </w:p>
    <w:p w14:paraId="40DE80D8" w14:textId="77777777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6A5962C6" w14:textId="77777777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022F45C3" w14:textId="1C37631F" w:rsidR="008022E5" w:rsidRPr="00477C58" w:rsidRDefault="008022E5" w:rsidP="008022E5">
      <w:pPr>
        <w:tabs>
          <w:tab w:val="left" w:pos="142"/>
        </w:tabs>
        <w:jc w:val="both"/>
        <w:rPr>
          <w:rFonts w:cs="Arial"/>
          <w:szCs w:val="20"/>
          <w:lang w:val="es-MX"/>
        </w:rPr>
      </w:pPr>
      <w:r w:rsidRPr="00477C58">
        <w:rPr>
          <w:rFonts w:cs="Arial"/>
          <w:szCs w:val="20"/>
          <w:lang w:val="es-MX"/>
        </w:rPr>
        <w:t>Tratamientos térmicos o químicos</w:t>
      </w:r>
    </w:p>
    <w:p w14:paraId="43FC93CB" w14:textId="77777777" w:rsidR="008022E5" w:rsidRPr="00477C58" w:rsidRDefault="008022E5" w:rsidP="009E33FE">
      <w:pPr>
        <w:pStyle w:val="Prrafodelista"/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deberá de cumplir con lo especificado en la orden de compra Rymsa.</w:t>
      </w:r>
    </w:p>
    <w:p w14:paraId="10CE66C6" w14:textId="65C47352" w:rsidR="008022E5" w:rsidRPr="00477C58" w:rsidRDefault="008022E5" w:rsidP="009E33FE">
      <w:pPr>
        <w:pStyle w:val="Prrafodelista"/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 de estar libres de golpes y/o cualquier otra característica que dañe la calidad del producto.</w:t>
      </w:r>
    </w:p>
    <w:p w14:paraId="594985D5" w14:textId="77777777" w:rsidR="008022E5" w:rsidRPr="00477C58" w:rsidRDefault="008022E5" w:rsidP="009E33FE">
      <w:pPr>
        <w:pStyle w:val="Prrafodelista"/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proveedor debe de asegurarse que la cantidad de piezas del número de parte mencionada en la orden de compra Rymsa corresponda a la entregada que realiza.</w:t>
      </w:r>
    </w:p>
    <w:p w14:paraId="74A0164A" w14:textId="77777777" w:rsidR="008022E5" w:rsidRPr="00477C58" w:rsidRDefault="008022E5" w:rsidP="009E33FE">
      <w:pPr>
        <w:pStyle w:val="Prrafodelista"/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empaque del producto debe de preservar la calidad del producto.</w:t>
      </w:r>
    </w:p>
    <w:p w14:paraId="3C890BE6" w14:textId="77777777" w:rsidR="00917694" w:rsidRPr="00477C58" w:rsidRDefault="00917694" w:rsidP="00917694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60E3DCD7" w14:textId="77777777" w:rsidR="00917694" w:rsidRPr="00477C58" w:rsidRDefault="00917694" w:rsidP="00917694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209BFCD3" w14:textId="39BBB5F7" w:rsidR="00917694" w:rsidRPr="00477C58" w:rsidRDefault="00917694" w:rsidP="00917694">
      <w:pPr>
        <w:tabs>
          <w:tab w:val="left" w:pos="142"/>
        </w:tabs>
        <w:jc w:val="both"/>
        <w:rPr>
          <w:rFonts w:cs="Arial"/>
          <w:szCs w:val="20"/>
          <w:lang w:val="es-MX"/>
        </w:rPr>
      </w:pPr>
      <w:r w:rsidRPr="00477C58">
        <w:rPr>
          <w:rFonts w:cs="Arial"/>
          <w:szCs w:val="20"/>
          <w:lang w:val="es-MX"/>
        </w:rPr>
        <w:t>Laboratorios de pruebas y/o calibración</w:t>
      </w:r>
    </w:p>
    <w:p w14:paraId="3BD7F10F" w14:textId="50DBF7DF" w:rsidR="00917694" w:rsidRPr="00477C58" w:rsidRDefault="00917694" w:rsidP="009E33FE">
      <w:pPr>
        <w:pStyle w:val="Prrafodelista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servicio deberá de cumplir con lo especificado en la orden de compra Rymsa.</w:t>
      </w:r>
    </w:p>
    <w:p w14:paraId="6647A1CB" w14:textId="77777777" w:rsidR="00917694" w:rsidRPr="00477C58" w:rsidRDefault="00917694" w:rsidP="009E33FE">
      <w:pPr>
        <w:pStyle w:val="Prrafodelista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 de estar libres de golpes y/o cualquier otra característica que dañe la calidad del producto.</w:t>
      </w:r>
    </w:p>
    <w:p w14:paraId="3647B9C0" w14:textId="77777777" w:rsidR="00917694" w:rsidRPr="00477C58" w:rsidRDefault="00917694" w:rsidP="009E33FE">
      <w:pPr>
        <w:pStyle w:val="Prrafodelista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empaque del producto debe de preservar la calidad del producto.</w:t>
      </w:r>
    </w:p>
    <w:p w14:paraId="12409B36" w14:textId="538F3118" w:rsidR="00917694" w:rsidRPr="00477C58" w:rsidRDefault="00917694" w:rsidP="009E33FE">
      <w:pPr>
        <w:pStyle w:val="Prrafodelista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proveedor debe de asegurarse que la cantidad mencionada en la orden de compra Rymsa corresponda a la entregada que realiza.</w:t>
      </w:r>
    </w:p>
    <w:p w14:paraId="7E523C5F" w14:textId="77777777" w:rsidR="003F7291" w:rsidRPr="00477C58" w:rsidRDefault="003F7291" w:rsidP="003F7291">
      <w:pPr>
        <w:pStyle w:val="Prrafodelista"/>
        <w:tabs>
          <w:tab w:val="left" w:pos="142"/>
        </w:tabs>
        <w:ind w:left="495"/>
        <w:jc w:val="both"/>
        <w:rPr>
          <w:rFonts w:ascii="Arial" w:hAnsi="Arial" w:cs="Arial"/>
          <w:lang w:val="es-MX"/>
        </w:rPr>
      </w:pPr>
    </w:p>
    <w:p w14:paraId="4589F8B7" w14:textId="77777777" w:rsidR="00917694" w:rsidRPr="00477C58" w:rsidRDefault="00917694" w:rsidP="00917694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59174B36" w14:textId="21E43FA6" w:rsidR="00917694" w:rsidRPr="00477C58" w:rsidRDefault="00917694" w:rsidP="00917694">
      <w:pPr>
        <w:tabs>
          <w:tab w:val="left" w:pos="142"/>
        </w:tabs>
        <w:jc w:val="both"/>
        <w:rPr>
          <w:rFonts w:cs="Arial"/>
          <w:szCs w:val="20"/>
          <w:lang w:val="es-MX"/>
        </w:rPr>
      </w:pPr>
      <w:r w:rsidRPr="00477C58">
        <w:rPr>
          <w:rFonts w:cs="Arial"/>
          <w:szCs w:val="20"/>
          <w:lang w:val="es-MX"/>
        </w:rPr>
        <w:t>Maquila</w:t>
      </w:r>
    </w:p>
    <w:p w14:paraId="44A92221" w14:textId="2F872E7D" w:rsidR="003F7291" w:rsidRPr="00477C58" w:rsidRDefault="003F7291" w:rsidP="009E33FE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deberá de cumplir con lo especificado en la orden de compra Rymsa.</w:t>
      </w:r>
    </w:p>
    <w:p w14:paraId="278F23BB" w14:textId="17CD8F59" w:rsidR="003F7291" w:rsidRPr="00477C58" w:rsidRDefault="003F7291" w:rsidP="009E33FE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producto debe de estar libres de golpes, oxido, rebabas, y/o cualquier otra característica que dañe la calidad del producto.</w:t>
      </w:r>
    </w:p>
    <w:p w14:paraId="395A8B4F" w14:textId="77777777" w:rsidR="003F7291" w:rsidRPr="00477C58" w:rsidRDefault="003F7291" w:rsidP="009E33FE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proveedor debe de asegurarse que la cantidad de piezas del número de parte mencionada en la orden de compra Rymsa corresponda a la entregada que realiza.</w:t>
      </w:r>
    </w:p>
    <w:p w14:paraId="35CCC634" w14:textId="35AF4227" w:rsidR="00095936" w:rsidRPr="00477C58" w:rsidRDefault="00095936" w:rsidP="009E33FE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proveedor deberá de mantener la trazabilidad del producto en todas sus etapas hasta la entrega final a Rymsa.</w:t>
      </w:r>
    </w:p>
    <w:p w14:paraId="619F2F63" w14:textId="77777777" w:rsidR="003F7291" w:rsidRPr="00477C58" w:rsidRDefault="003F7291" w:rsidP="009E33FE">
      <w:pPr>
        <w:pStyle w:val="Prrafodelista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  <w:lang w:val="es-MX"/>
        </w:rPr>
      </w:pPr>
      <w:r w:rsidRPr="00477C58">
        <w:rPr>
          <w:rFonts w:ascii="Arial" w:hAnsi="Arial" w:cs="Arial"/>
          <w:lang w:val="es-MX"/>
        </w:rPr>
        <w:t>El empaque del producto debe de preservar la calidad del producto.</w:t>
      </w:r>
    </w:p>
    <w:p w14:paraId="64484C6F" w14:textId="77777777" w:rsidR="003F7291" w:rsidRPr="00477C58" w:rsidRDefault="003F7291" w:rsidP="00917694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3634C61E" w14:textId="77777777" w:rsidR="00477C58" w:rsidRDefault="00477C58" w:rsidP="00E4156F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21A13C2D" w14:textId="77777777" w:rsidR="00477C58" w:rsidRDefault="00477C58" w:rsidP="00E4156F">
      <w:pPr>
        <w:tabs>
          <w:tab w:val="left" w:pos="142"/>
        </w:tabs>
        <w:jc w:val="both"/>
        <w:rPr>
          <w:rFonts w:cs="Arial"/>
          <w:szCs w:val="20"/>
          <w:lang w:val="es-MX"/>
        </w:rPr>
      </w:pPr>
    </w:p>
    <w:p w14:paraId="27AD41C6" w14:textId="77777777" w:rsidR="005543D9" w:rsidRDefault="005543D9" w:rsidP="00E4156F">
      <w:pPr>
        <w:tabs>
          <w:tab w:val="left" w:pos="142"/>
        </w:tabs>
        <w:jc w:val="both"/>
        <w:rPr>
          <w:rFonts w:cs="Arial"/>
          <w:b/>
          <w:szCs w:val="20"/>
        </w:rPr>
      </w:pPr>
    </w:p>
    <w:p w14:paraId="7CD3A229" w14:textId="7BBEA6C1" w:rsidR="00E44369" w:rsidRPr="00477C58" w:rsidRDefault="00E44369" w:rsidP="00E4156F">
      <w:pPr>
        <w:tabs>
          <w:tab w:val="left" w:pos="142"/>
        </w:tabs>
        <w:jc w:val="both"/>
        <w:rPr>
          <w:rFonts w:cs="Arial"/>
          <w:b/>
          <w:szCs w:val="20"/>
        </w:rPr>
      </w:pPr>
      <w:r w:rsidRPr="00477C58">
        <w:rPr>
          <w:rFonts w:cs="Arial"/>
          <w:b/>
          <w:szCs w:val="20"/>
        </w:rPr>
        <w:t>Documentación</w:t>
      </w:r>
    </w:p>
    <w:p w14:paraId="5E00F1CC" w14:textId="77777777" w:rsidR="0040767A" w:rsidRPr="00477C58" w:rsidRDefault="0040767A" w:rsidP="00E4156F">
      <w:pPr>
        <w:tabs>
          <w:tab w:val="left" w:pos="142"/>
        </w:tabs>
        <w:jc w:val="both"/>
        <w:rPr>
          <w:rFonts w:cs="Arial"/>
          <w:b/>
          <w:szCs w:val="20"/>
        </w:rPr>
      </w:pPr>
    </w:p>
    <w:p w14:paraId="6548FABF" w14:textId="73795F71" w:rsidR="003D525E" w:rsidRPr="00477C58" w:rsidRDefault="004A0E05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 xml:space="preserve">Rymsa </w:t>
      </w:r>
      <w:r w:rsidR="00F13FF9" w:rsidRPr="00477C58">
        <w:rPr>
          <w:rFonts w:cs="Arial"/>
          <w:szCs w:val="20"/>
        </w:rPr>
        <w:t>Manufacturing proporcionara</w:t>
      </w:r>
      <w:r w:rsidR="00F05DAF" w:rsidRPr="00477C58">
        <w:rPr>
          <w:rFonts w:cs="Arial"/>
          <w:szCs w:val="20"/>
        </w:rPr>
        <w:t xml:space="preserve"> al proveedor los componentes junto con la siguiente documentación como </w:t>
      </w:r>
      <w:r w:rsidR="00237833" w:rsidRPr="00477C58">
        <w:rPr>
          <w:rFonts w:cs="Arial"/>
          <w:szCs w:val="20"/>
        </w:rPr>
        <w:t>mínimo</w:t>
      </w:r>
      <w:r w:rsidR="00F05DAF" w:rsidRPr="00477C58">
        <w:rPr>
          <w:rFonts w:cs="Arial"/>
          <w:szCs w:val="20"/>
        </w:rPr>
        <w:t xml:space="preserve"> pero no limitado a:</w:t>
      </w:r>
    </w:p>
    <w:p w14:paraId="3BC850D9" w14:textId="77777777" w:rsidR="003D7312" w:rsidRPr="00477C58" w:rsidRDefault="003D7312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0ED2580C" w14:textId="77777777" w:rsidR="00F05DAF" w:rsidRPr="00477C58" w:rsidRDefault="00237833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PO RYMSA</w:t>
      </w:r>
    </w:p>
    <w:p w14:paraId="36887537" w14:textId="7A597550" w:rsidR="00237833" w:rsidRPr="00477C58" w:rsidRDefault="00237833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 xml:space="preserve">Diseño </w:t>
      </w:r>
      <w:r w:rsidR="0000544C" w:rsidRPr="00477C58">
        <w:rPr>
          <w:rFonts w:ascii="Arial" w:hAnsi="Arial" w:cs="Arial"/>
          <w:lang w:val="es-ES"/>
        </w:rPr>
        <w:t>del producto</w:t>
      </w:r>
    </w:p>
    <w:p w14:paraId="2C0582F1" w14:textId="07E047D6" w:rsidR="00237833" w:rsidRPr="00477C58" w:rsidRDefault="00237833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Hoja de identificación del material</w:t>
      </w:r>
      <w:r w:rsidR="0000544C" w:rsidRPr="00477C58">
        <w:rPr>
          <w:rFonts w:ascii="Arial" w:hAnsi="Arial" w:cs="Arial"/>
          <w:lang w:val="es-ES"/>
        </w:rPr>
        <w:t xml:space="preserve"> (si aplica)</w:t>
      </w:r>
    </w:p>
    <w:p w14:paraId="6A7D27B9" w14:textId="77777777" w:rsidR="00237833" w:rsidRPr="00477C58" w:rsidRDefault="00237833" w:rsidP="00E4156F">
      <w:pPr>
        <w:pStyle w:val="Prrafodelista"/>
        <w:tabs>
          <w:tab w:val="left" w:pos="142"/>
        </w:tabs>
        <w:ind w:left="720"/>
        <w:jc w:val="both"/>
        <w:rPr>
          <w:rFonts w:ascii="Arial" w:hAnsi="Arial" w:cs="Arial"/>
          <w:lang w:val="es-ES"/>
        </w:rPr>
      </w:pPr>
    </w:p>
    <w:p w14:paraId="5E69CBAE" w14:textId="0CFBB812" w:rsidR="00237833" w:rsidRPr="00477C58" w:rsidRDefault="00237833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>En caso de no contar con alguno de los anteriores</w:t>
      </w:r>
      <w:r w:rsidR="001B1BFA" w:rsidRPr="00477C58">
        <w:rPr>
          <w:rFonts w:cs="Arial"/>
          <w:szCs w:val="20"/>
        </w:rPr>
        <w:t xml:space="preserve"> o de requerir información adicional</w:t>
      </w:r>
      <w:r w:rsidRPr="00477C58">
        <w:rPr>
          <w:rFonts w:cs="Arial"/>
          <w:szCs w:val="20"/>
        </w:rPr>
        <w:t xml:space="preserve">, el proveedor los solicitara a </w:t>
      </w:r>
      <w:r w:rsidR="004A0E05" w:rsidRPr="00477C58">
        <w:rPr>
          <w:rFonts w:cs="Arial"/>
          <w:szCs w:val="20"/>
        </w:rPr>
        <w:t xml:space="preserve">Rymsa </w:t>
      </w:r>
      <w:r w:rsidR="00F13FF9" w:rsidRPr="00477C58">
        <w:rPr>
          <w:rFonts w:cs="Arial"/>
          <w:szCs w:val="20"/>
        </w:rPr>
        <w:t>Manufacturing.</w:t>
      </w:r>
    </w:p>
    <w:p w14:paraId="1BB7CC7F" w14:textId="77777777" w:rsidR="00467BF6" w:rsidRPr="00477C58" w:rsidRDefault="00467BF6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752CE865" w14:textId="09FC6B70" w:rsidR="00E44369" w:rsidRPr="00477C58" w:rsidRDefault="00237833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>Los</w:t>
      </w:r>
      <w:r w:rsidR="0000544C" w:rsidRPr="00477C58">
        <w:rPr>
          <w:rFonts w:cs="Arial"/>
          <w:szCs w:val="20"/>
        </w:rPr>
        <w:t xml:space="preserve"> Reportes dimensionales, Fichas técnicas</w:t>
      </w:r>
      <w:r w:rsidR="007076B9" w:rsidRPr="00477C58">
        <w:rPr>
          <w:rFonts w:cs="Arial"/>
          <w:szCs w:val="20"/>
        </w:rPr>
        <w:t>, Certificado de Calidad</w:t>
      </w:r>
      <w:r w:rsidR="0000544C" w:rsidRPr="00477C58">
        <w:rPr>
          <w:rFonts w:cs="Arial"/>
          <w:szCs w:val="20"/>
        </w:rPr>
        <w:t xml:space="preserve"> y/o Certificado del material </w:t>
      </w:r>
      <w:r w:rsidR="00E44369" w:rsidRPr="00477C58">
        <w:rPr>
          <w:rFonts w:cs="Arial"/>
          <w:szCs w:val="20"/>
        </w:rPr>
        <w:t xml:space="preserve">de los servicios </w:t>
      </w:r>
      <w:r w:rsidRPr="00477C58">
        <w:rPr>
          <w:rFonts w:cs="Arial"/>
          <w:szCs w:val="20"/>
        </w:rPr>
        <w:t>provistos externamente</w:t>
      </w:r>
      <w:r w:rsidR="00E44369" w:rsidRPr="00477C58">
        <w:rPr>
          <w:rFonts w:cs="Arial"/>
          <w:szCs w:val="20"/>
        </w:rPr>
        <w:t xml:space="preserve"> deberán </w:t>
      </w:r>
      <w:r w:rsidRPr="00477C58">
        <w:rPr>
          <w:rFonts w:cs="Arial"/>
          <w:szCs w:val="20"/>
        </w:rPr>
        <w:t xml:space="preserve">de contener la </w:t>
      </w:r>
      <w:r w:rsidR="00E44369" w:rsidRPr="00477C58">
        <w:rPr>
          <w:rFonts w:cs="Arial"/>
          <w:szCs w:val="20"/>
        </w:rPr>
        <w:t xml:space="preserve">siguiente </w:t>
      </w:r>
      <w:r w:rsidRPr="00477C58">
        <w:rPr>
          <w:rFonts w:cs="Arial"/>
          <w:szCs w:val="20"/>
        </w:rPr>
        <w:t xml:space="preserve">información </w:t>
      </w:r>
      <w:r w:rsidR="00E44369" w:rsidRPr="00477C58">
        <w:rPr>
          <w:rFonts w:cs="Arial"/>
          <w:szCs w:val="20"/>
        </w:rPr>
        <w:t>en los mismos:</w:t>
      </w:r>
    </w:p>
    <w:p w14:paraId="56DC56BD" w14:textId="77777777" w:rsidR="00467BF6" w:rsidRPr="00477C58" w:rsidRDefault="00467BF6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5DF867CD" w14:textId="77777777" w:rsidR="00E44369" w:rsidRPr="00477C58" w:rsidRDefault="00237833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PO RYMSA</w:t>
      </w:r>
    </w:p>
    <w:p w14:paraId="1DB306D4" w14:textId="4B6C7E56" w:rsidR="00E44369" w:rsidRPr="00477C58" w:rsidRDefault="00CC6383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Lote de material</w:t>
      </w:r>
      <w:r w:rsidR="007076B9" w:rsidRPr="00477C58">
        <w:rPr>
          <w:rFonts w:ascii="Arial" w:hAnsi="Arial" w:cs="Arial"/>
          <w:lang w:val="es-ES"/>
        </w:rPr>
        <w:t xml:space="preserve"> (cuando aplica)</w:t>
      </w:r>
    </w:p>
    <w:p w14:paraId="2FD3BA3F" w14:textId="07473347" w:rsidR="007076B9" w:rsidRPr="00477C58" w:rsidRDefault="007076B9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Orden de trabajo de Rymsa (cuando aplica)</w:t>
      </w:r>
    </w:p>
    <w:p w14:paraId="7819C74F" w14:textId="77777777" w:rsidR="00E44369" w:rsidRPr="00477C58" w:rsidRDefault="00E44369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Cantidad de Piezas</w:t>
      </w:r>
    </w:p>
    <w:p w14:paraId="100008CE" w14:textId="77777777" w:rsidR="003F5936" w:rsidRPr="00477C58" w:rsidRDefault="003F5936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Números de serialización de los componentes sujetos al servicio (cuando aplique)</w:t>
      </w:r>
    </w:p>
    <w:p w14:paraId="6C5E77E9" w14:textId="77777777" w:rsidR="00E44369" w:rsidRPr="00477C58" w:rsidRDefault="00E44369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 xml:space="preserve">Especificación de </w:t>
      </w:r>
      <w:r w:rsidR="0049427D" w:rsidRPr="00477C58">
        <w:rPr>
          <w:rFonts w:ascii="Arial" w:hAnsi="Arial" w:cs="Arial"/>
          <w:lang w:val="es-ES"/>
        </w:rPr>
        <w:t>proceso</w:t>
      </w:r>
      <w:r w:rsidR="0040767A" w:rsidRPr="00477C58">
        <w:rPr>
          <w:rFonts w:ascii="Arial" w:hAnsi="Arial" w:cs="Arial"/>
          <w:lang w:val="es-ES"/>
        </w:rPr>
        <w:t xml:space="preserve"> colocando la revisión que contenga la orden de compra.</w:t>
      </w:r>
    </w:p>
    <w:p w14:paraId="7F2B24DF" w14:textId="77777777" w:rsidR="00E44369" w:rsidRPr="00477C58" w:rsidRDefault="00E44369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Fecha de la emisión del certificado.</w:t>
      </w:r>
    </w:p>
    <w:p w14:paraId="35326956" w14:textId="15DCF214" w:rsidR="00237833" w:rsidRPr="00477C58" w:rsidRDefault="007076B9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 xml:space="preserve">Nombre y </w:t>
      </w:r>
      <w:r w:rsidR="001026C0" w:rsidRPr="00477C58">
        <w:rPr>
          <w:rFonts w:ascii="Arial" w:hAnsi="Arial" w:cs="Arial"/>
          <w:lang w:val="es-ES"/>
        </w:rPr>
        <w:t>Firma</w:t>
      </w:r>
      <w:r w:rsidR="00237833" w:rsidRPr="00477C58">
        <w:rPr>
          <w:rFonts w:ascii="Arial" w:hAnsi="Arial" w:cs="Arial"/>
          <w:lang w:val="es-ES"/>
        </w:rPr>
        <w:t xml:space="preserve"> de quien aprueba los resultados del </w:t>
      </w:r>
      <w:r w:rsidR="0049427D" w:rsidRPr="00477C58">
        <w:rPr>
          <w:rFonts w:ascii="Arial" w:hAnsi="Arial" w:cs="Arial"/>
          <w:lang w:val="es-ES"/>
        </w:rPr>
        <w:t xml:space="preserve">proceso o </w:t>
      </w:r>
      <w:r w:rsidR="00237833" w:rsidRPr="00477C58">
        <w:rPr>
          <w:rFonts w:ascii="Arial" w:hAnsi="Arial" w:cs="Arial"/>
          <w:lang w:val="es-ES"/>
        </w:rPr>
        <w:t>servicio.</w:t>
      </w:r>
    </w:p>
    <w:p w14:paraId="69FFD87D" w14:textId="77777777" w:rsidR="00237833" w:rsidRPr="00477C58" w:rsidRDefault="00237833" w:rsidP="009E33FE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  <w:lang w:val="es-ES"/>
        </w:rPr>
      </w:pPr>
      <w:r w:rsidRPr="00477C58">
        <w:rPr>
          <w:rFonts w:ascii="Arial" w:hAnsi="Arial" w:cs="Arial"/>
          <w:lang w:val="es-ES"/>
        </w:rPr>
        <w:t>La información solicitada como certificación dentro de la especificación de proceso aplicable</w:t>
      </w:r>
    </w:p>
    <w:p w14:paraId="172121DB" w14:textId="77777777" w:rsidR="00E44369" w:rsidRPr="00477C58" w:rsidRDefault="00E44369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361BB770" w14:textId="77777777" w:rsidR="0059354E" w:rsidRPr="00477C58" w:rsidRDefault="0059354E" w:rsidP="00E4156F">
      <w:pPr>
        <w:tabs>
          <w:tab w:val="left" w:pos="142"/>
        </w:tabs>
        <w:jc w:val="both"/>
        <w:rPr>
          <w:rFonts w:cs="Arial"/>
          <w:b/>
          <w:szCs w:val="20"/>
        </w:rPr>
      </w:pPr>
    </w:p>
    <w:p w14:paraId="6D1C9E5B" w14:textId="77777777" w:rsidR="005A5984" w:rsidRPr="00477C58" w:rsidRDefault="005A5984" w:rsidP="00E4156F">
      <w:pPr>
        <w:tabs>
          <w:tab w:val="left" w:pos="142"/>
        </w:tabs>
        <w:jc w:val="both"/>
        <w:rPr>
          <w:rFonts w:cs="Arial"/>
          <w:b/>
          <w:szCs w:val="20"/>
        </w:rPr>
      </w:pPr>
      <w:r w:rsidRPr="00477C58">
        <w:rPr>
          <w:rFonts w:cs="Arial"/>
          <w:b/>
          <w:szCs w:val="20"/>
        </w:rPr>
        <w:t xml:space="preserve">Reportes de Falla a Proveedor RFR011 y acciones correctivas </w:t>
      </w:r>
    </w:p>
    <w:p w14:paraId="7DF3F40E" w14:textId="77777777" w:rsidR="005A5984" w:rsidRPr="00477C58" w:rsidRDefault="005A5984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12E6A59D" w14:textId="77777777" w:rsidR="005A5984" w:rsidRPr="00477C58" w:rsidRDefault="00237833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 xml:space="preserve">La omisión o incumplimiento de alguno de los puntos contenidos en este documento puede ser causal de rechazo y generara un reporte de falla en conformidad del proceso interno Rymsa de Control de salidas no conformes </w:t>
      </w:r>
      <w:hyperlink r:id="rId9" w:history="1">
        <w:r w:rsidRPr="00477C58">
          <w:rPr>
            <w:rStyle w:val="Hipervnculo"/>
            <w:rFonts w:cs="Arial"/>
            <w:iCs/>
            <w:szCs w:val="20"/>
          </w:rPr>
          <w:t>RMP020</w:t>
        </w:r>
      </w:hyperlink>
      <w:r w:rsidRPr="00477C58">
        <w:rPr>
          <w:rFonts w:cs="Arial"/>
          <w:szCs w:val="20"/>
        </w:rPr>
        <w:t>.</w:t>
      </w:r>
    </w:p>
    <w:p w14:paraId="356C3A7F" w14:textId="77777777" w:rsidR="00E1306D" w:rsidRPr="00477C58" w:rsidRDefault="00E1306D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140CF866" w14:textId="7091CE94" w:rsidR="005A5984" w:rsidRPr="00477C58" w:rsidRDefault="005A5984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 xml:space="preserve">La factura del material será detenida </w:t>
      </w:r>
      <w:r w:rsidR="00237833" w:rsidRPr="00477C58">
        <w:rPr>
          <w:rFonts w:cs="Arial"/>
          <w:szCs w:val="20"/>
        </w:rPr>
        <w:t>en los casos que, como resultado de una investigación, se determine la responsabilidad del proveedor</w:t>
      </w:r>
      <w:r w:rsidR="003F5936" w:rsidRPr="00477C58">
        <w:rPr>
          <w:rFonts w:cs="Arial"/>
          <w:szCs w:val="20"/>
        </w:rPr>
        <w:t xml:space="preserve"> y en función también de contravenir uno o más de los puntos indicados en este documento hasta que la salida no conforme sea resuelta y/o cualquier afectación a </w:t>
      </w:r>
      <w:r w:rsidR="004A0E05" w:rsidRPr="00477C58">
        <w:rPr>
          <w:rFonts w:cs="Arial"/>
          <w:szCs w:val="20"/>
        </w:rPr>
        <w:t xml:space="preserve">Rymsa Manufacturing </w:t>
      </w:r>
      <w:r w:rsidR="003F5936" w:rsidRPr="00477C58">
        <w:rPr>
          <w:rFonts w:cs="Arial"/>
          <w:szCs w:val="20"/>
        </w:rPr>
        <w:t>sea resarcida.</w:t>
      </w:r>
    </w:p>
    <w:p w14:paraId="50A227DC" w14:textId="77777777" w:rsidR="005A5984" w:rsidRPr="00477C58" w:rsidRDefault="005A5984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77E015B5" w14:textId="51FB6972" w:rsidR="002326FE" w:rsidRPr="00477C58" w:rsidRDefault="003F5936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 xml:space="preserve">El proveedor deberá determinar la causa raíz de la(s) omisión(es) y/o incumplimiento(s) de uno o más puntos de este documento y proveerá a </w:t>
      </w:r>
      <w:r w:rsidR="004A0E05" w:rsidRPr="00477C58">
        <w:rPr>
          <w:rFonts w:cs="Arial"/>
          <w:szCs w:val="20"/>
        </w:rPr>
        <w:t>Rymsa Manufacturing</w:t>
      </w:r>
      <w:r w:rsidRPr="00477C58">
        <w:rPr>
          <w:rFonts w:cs="Arial"/>
          <w:szCs w:val="20"/>
        </w:rPr>
        <w:t xml:space="preserve"> de un reporte del análisis mencionado junto con el plan de acción para contener, mitigar y/o eliminar las causas, y las acciones de verificación para el aseguramiento de la efectividad del plan de acción propuesto junto con la evidencia pertinente.</w:t>
      </w:r>
    </w:p>
    <w:p w14:paraId="6AADCB72" w14:textId="77777777" w:rsidR="005A5984" w:rsidRPr="00477C58" w:rsidRDefault="005A5984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2862B6A6" w14:textId="50D78F72" w:rsidR="005A5984" w:rsidRPr="00477C58" w:rsidRDefault="009D7412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>Cuando haya una</w:t>
      </w:r>
      <w:r w:rsidR="005A5984" w:rsidRPr="00477C58">
        <w:rPr>
          <w:rFonts w:cs="Arial"/>
          <w:szCs w:val="20"/>
        </w:rPr>
        <w:t xml:space="preserve"> revisión del presente instructivo</w:t>
      </w:r>
      <w:r w:rsidRPr="00477C58">
        <w:rPr>
          <w:rFonts w:cs="Arial"/>
          <w:szCs w:val="20"/>
        </w:rPr>
        <w:t>,</w:t>
      </w:r>
      <w:r w:rsidR="00BA6ED9" w:rsidRPr="00477C58">
        <w:rPr>
          <w:rFonts w:cs="Arial"/>
          <w:szCs w:val="20"/>
        </w:rPr>
        <w:t xml:space="preserve"> el comprador de RYMSA </w:t>
      </w:r>
      <w:r w:rsidR="008501F2" w:rsidRPr="00477C58">
        <w:rPr>
          <w:rFonts w:cs="Arial"/>
          <w:szCs w:val="20"/>
        </w:rPr>
        <w:t>notificara por medio de correo electrónico</w:t>
      </w:r>
      <w:r w:rsidR="005A5984" w:rsidRPr="00477C58">
        <w:rPr>
          <w:rFonts w:cs="Arial"/>
          <w:szCs w:val="20"/>
        </w:rPr>
        <w:t xml:space="preserve"> </w:t>
      </w:r>
      <w:r w:rsidRPr="00477C58">
        <w:rPr>
          <w:rFonts w:cs="Arial"/>
          <w:szCs w:val="20"/>
        </w:rPr>
        <w:t>para propósitos de registros y conformidad a lo expresado en este documento</w:t>
      </w:r>
      <w:r w:rsidR="005A5984" w:rsidRPr="00477C58">
        <w:rPr>
          <w:rFonts w:cs="Arial"/>
          <w:szCs w:val="20"/>
        </w:rPr>
        <w:t>.</w:t>
      </w:r>
    </w:p>
    <w:p w14:paraId="6E05B6CC" w14:textId="77777777" w:rsidR="00E1306D" w:rsidRPr="00477C58" w:rsidRDefault="00E1306D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6C42AEA9" w14:textId="6EEE9B35" w:rsidR="00187B3F" w:rsidRPr="00477C58" w:rsidRDefault="00165693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 xml:space="preserve">Los cargos </w:t>
      </w:r>
      <w:r w:rsidR="0049427D" w:rsidRPr="00477C58">
        <w:rPr>
          <w:rFonts w:cs="Arial"/>
          <w:szCs w:val="20"/>
        </w:rPr>
        <w:t xml:space="preserve">asociados por paros de línea y/o salidas no conformes </w:t>
      </w:r>
      <w:r w:rsidRPr="00477C58">
        <w:rPr>
          <w:rFonts w:cs="Arial"/>
          <w:szCs w:val="20"/>
        </w:rPr>
        <w:t>serán negociados c</w:t>
      </w:r>
      <w:r w:rsidR="003D525E" w:rsidRPr="00477C58">
        <w:rPr>
          <w:rFonts w:cs="Arial"/>
          <w:szCs w:val="20"/>
        </w:rPr>
        <w:t xml:space="preserve">on </w:t>
      </w:r>
      <w:r w:rsidR="00F13FF9" w:rsidRPr="00477C58">
        <w:rPr>
          <w:rFonts w:cs="Arial"/>
          <w:szCs w:val="20"/>
        </w:rPr>
        <w:t>el Gerente Operativo de Rymsa Manufacturing.</w:t>
      </w:r>
    </w:p>
    <w:p w14:paraId="01CD913F" w14:textId="77777777" w:rsidR="008E1265" w:rsidRPr="00477C58" w:rsidRDefault="008E1265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1BE3700D" w14:textId="77777777" w:rsidR="005E433B" w:rsidRDefault="005E433B" w:rsidP="00E4156F">
      <w:pPr>
        <w:tabs>
          <w:tab w:val="left" w:pos="142"/>
        </w:tabs>
        <w:jc w:val="both"/>
        <w:rPr>
          <w:rFonts w:cs="Arial"/>
          <w:b/>
          <w:szCs w:val="20"/>
        </w:rPr>
      </w:pPr>
    </w:p>
    <w:p w14:paraId="081756B3" w14:textId="77777777" w:rsidR="002E6586" w:rsidRPr="00477C58" w:rsidRDefault="002E6586" w:rsidP="00E4156F">
      <w:pPr>
        <w:tabs>
          <w:tab w:val="left" w:pos="142"/>
        </w:tabs>
        <w:jc w:val="both"/>
        <w:rPr>
          <w:rFonts w:cs="Arial"/>
          <w:b/>
          <w:szCs w:val="20"/>
        </w:rPr>
      </w:pPr>
      <w:r w:rsidRPr="00477C58">
        <w:rPr>
          <w:rFonts w:cs="Arial"/>
          <w:b/>
          <w:szCs w:val="20"/>
        </w:rPr>
        <w:t xml:space="preserve">Evaluación de proveedores de </w:t>
      </w:r>
      <w:r w:rsidR="004971A7" w:rsidRPr="00477C58">
        <w:rPr>
          <w:rFonts w:cs="Arial"/>
          <w:b/>
          <w:szCs w:val="20"/>
        </w:rPr>
        <w:t>productos, procesos y servicios suministrados externamente</w:t>
      </w:r>
      <w:r w:rsidRPr="00477C58">
        <w:rPr>
          <w:rFonts w:cs="Arial"/>
          <w:b/>
          <w:szCs w:val="20"/>
        </w:rPr>
        <w:t xml:space="preserve"> </w:t>
      </w:r>
    </w:p>
    <w:p w14:paraId="0265D6F1" w14:textId="77777777" w:rsidR="002E6586" w:rsidRPr="00477C58" w:rsidRDefault="002E6586" w:rsidP="00E4156F">
      <w:pPr>
        <w:tabs>
          <w:tab w:val="left" w:pos="142"/>
        </w:tabs>
        <w:jc w:val="both"/>
        <w:rPr>
          <w:rFonts w:cs="Arial"/>
          <w:b/>
          <w:szCs w:val="20"/>
        </w:rPr>
      </w:pPr>
    </w:p>
    <w:p w14:paraId="17F37AB9" w14:textId="6E7D9AE9" w:rsidR="001B1BFA" w:rsidRPr="00477C58" w:rsidRDefault="004971A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  <w:r w:rsidRPr="00477C58">
        <w:rPr>
          <w:rFonts w:cs="Arial"/>
          <w:szCs w:val="20"/>
          <w:lang w:val="es-ES_tradnl"/>
        </w:rPr>
        <w:t xml:space="preserve">Es la expectativa de </w:t>
      </w:r>
      <w:r w:rsidR="004A0E05" w:rsidRPr="00477C58">
        <w:rPr>
          <w:rFonts w:cs="Arial"/>
          <w:szCs w:val="20"/>
          <w:lang w:val="es-ES_tradnl"/>
        </w:rPr>
        <w:t>Rymsa Manufacturing</w:t>
      </w:r>
      <w:r w:rsidRPr="00477C58">
        <w:rPr>
          <w:rFonts w:cs="Arial"/>
          <w:szCs w:val="20"/>
          <w:lang w:val="es-ES_tradnl"/>
        </w:rPr>
        <w:t xml:space="preserve"> que el equipo de liderazgo del proveedor se asegure de cumplir con los lineamientos y requisitos definidos en este documento.</w:t>
      </w:r>
    </w:p>
    <w:p w14:paraId="72B7D443" w14:textId="77777777" w:rsidR="004971A7" w:rsidRPr="00477C58" w:rsidRDefault="004971A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</w:p>
    <w:p w14:paraId="521B1029" w14:textId="622D6372" w:rsidR="00B345AA" w:rsidRPr="00477C58" w:rsidRDefault="002E6586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  <w:r w:rsidRPr="00477C58">
        <w:rPr>
          <w:rFonts w:cs="Arial"/>
          <w:szCs w:val="20"/>
          <w:lang w:val="es-ES_tradnl"/>
        </w:rPr>
        <w:t xml:space="preserve">La evaluación de los proveedores será en base a </w:t>
      </w:r>
      <w:r w:rsidR="004971A7" w:rsidRPr="00477C58">
        <w:rPr>
          <w:rFonts w:cs="Arial"/>
          <w:szCs w:val="20"/>
          <w:lang w:val="es-ES_tradnl"/>
        </w:rPr>
        <w:t>las entregas a tiempo y calidad del producto</w:t>
      </w:r>
      <w:r w:rsidR="008501F2" w:rsidRPr="00477C58">
        <w:rPr>
          <w:rFonts w:cs="Arial"/>
          <w:szCs w:val="20"/>
          <w:lang w:val="es-ES_tradnl"/>
        </w:rPr>
        <w:t xml:space="preserve"> basadas en</w:t>
      </w:r>
      <w:r w:rsidR="00F13FF9" w:rsidRPr="00477C58">
        <w:rPr>
          <w:rFonts w:cs="Arial"/>
          <w:szCs w:val="20"/>
          <w:lang w:val="es-ES_tradnl"/>
        </w:rPr>
        <w:t xml:space="preserve"> la matriz RFR298</w:t>
      </w:r>
      <w:r w:rsidR="008501F2" w:rsidRPr="00477C58">
        <w:rPr>
          <w:rFonts w:cs="Arial"/>
          <w:szCs w:val="20"/>
          <w:lang w:val="es-ES_tradnl"/>
        </w:rPr>
        <w:t>.</w:t>
      </w:r>
    </w:p>
    <w:p w14:paraId="40094D9C" w14:textId="77777777" w:rsidR="00B345AA" w:rsidRPr="00477C58" w:rsidRDefault="00B345AA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</w:p>
    <w:p w14:paraId="71AF1A9C" w14:textId="796A73DD" w:rsidR="00F13FF9" w:rsidRPr="00477C58" w:rsidRDefault="008E1265" w:rsidP="00F13FF9">
      <w:pPr>
        <w:jc w:val="both"/>
        <w:rPr>
          <w:rFonts w:cs="Arial"/>
          <w:bCs/>
          <w:szCs w:val="20"/>
          <w:lang w:val="es-MX"/>
        </w:rPr>
      </w:pPr>
      <w:r w:rsidRPr="00477C58">
        <w:rPr>
          <w:rFonts w:cs="Arial"/>
          <w:szCs w:val="20"/>
        </w:rPr>
        <w:t xml:space="preserve">En una periodicidad de 6 meses (marzo y septiembre) </w:t>
      </w:r>
      <w:r w:rsidR="004A0E05" w:rsidRPr="00477C58">
        <w:rPr>
          <w:rFonts w:cs="Arial"/>
          <w:szCs w:val="20"/>
        </w:rPr>
        <w:t xml:space="preserve">Rymsa </w:t>
      </w:r>
      <w:r w:rsidR="00F13FF9" w:rsidRPr="00477C58">
        <w:rPr>
          <w:rFonts w:cs="Arial"/>
          <w:szCs w:val="20"/>
        </w:rPr>
        <w:t>Manufacturing a</w:t>
      </w:r>
      <w:r w:rsidR="003B6B80" w:rsidRPr="00477C58">
        <w:rPr>
          <w:rFonts w:cs="Arial"/>
          <w:szCs w:val="20"/>
        </w:rPr>
        <w:t xml:space="preserve"> través del </w:t>
      </w:r>
      <w:r w:rsidR="00F13FF9" w:rsidRPr="00477C58">
        <w:rPr>
          <w:rFonts w:cs="Arial"/>
          <w:szCs w:val="20"/>
        </w:rPr>
        <w:t>Coordinador de Cadena de suministro</w:t>
      </w:r>
      <w:r w:rsidR="003B6B80" w:rsidRPr="00477C58">
        <w:rPr>
          <w:rFonts w:cs="Arial"/>
          <w:szCs w:val="20"/>
        </w:rPr>
        <w:t xml:space="preserve"> </w:t>
      </w:r>
      <w:r w:rsidR="008E13B0" w:rsidRPr="00477C58">
        <w:rPr>
          <w:rFonts w:cs="Arial"/>
          <w:szCs w:val="20"/>
        </w:rPr>
        <w:t>hará</w:t>
      </w:r>
      <w:r w:rsidR="003B6B80" w:rsidRPr="00477C58">
        <w:rPr>
          <w:rFonts w:cs="Arial"/>
          <w:szCs w:val="20"/>
        </w:rPr>
        <w:t xml:space="preserve"> llegar a los proveedores un</w:t>
      </w:r>
      <w:r w:rsidR="008E13B0" w:rsidRPr="00477C58">
        <w:rPr>
          <w:rFonts w:cs="Arial"/>
          <w:szCs w:val="20"/>
        </w:rPr>
        <w:t xml:space="preserve"> reporte de</w:t>
      </w:r>
      <w:r w:rsidR="003B6B80" w:rsidRPr="00477C58">
        <w:rPr>
          <w:rFonts w:cs="Arial"/>
          <w:szCs w:val="20"/>
        </w:rPr>
        <w:t xml:space="preserve"> evaluación de desempeño</w:t>
      </w:r>
      <w:r w:rsidR="008E13B0" w:rsidRPr="00477C58">
        <w:rPr>
          <w:rFonts w:cs="Arial"/>
          <w:szCs w:val="20"/>
        </w:rPr>
        <w:t xml:space="preserve"> en donde en función del resultado del mismo se establecerán acciones subsecuentes para la mejora o mantenimiento de los resultados.</w:t>
      </w:r>
      <w:r w:rsidR="00F13FF9" w:rsidRPr="00477C58">
        <w:rPr>
          <w:rFonts w:cs="Arial"/>
          <w:szCs w:val="20"/>
        </w:rPr>
        <w:t xml:space="preserve"> </w:t>
      </w:r>
      <w:r w:rsidR="00F13FF9" w:rsidRPr="00477C58">
        <w:rPr>
          <w:rFonts w:cs="Arial"/>
          <w:bCs/>
          <w:szCs w:val="20"/>
          <w:lang w:val="es-MX"/>
        </w:rPr>
        <w:t>Si el desempeño del proveedor no es óptimo Rymsa Manufacturing reevaluará y notificara al proveedor solicitando acciones correctivas.</w:t>
      </w:r>
    </w:p>
    <w:p w14:paraId="3FF32D71" w14:textId="3BDB934F" w:rsidR="00B345AA" w:rsidRPr="00477C58" w:rsidRDefault="00B345AA" w:rsidP="00E4156F">
      <w:pPr>
        <w:jc w:val="both"/>
        <w:rPr>
          <w:rFonts w:cs="Arial"/>
          <w:szCs w:val="20"/>
        </w:rPr>
      </w:pPr>
    </w:p>
    <w:p w14:paraId="6F2324BC" w14:textId="77777777" w:rsidR="00B345AA" w:rsidRPr="00477C58" w:rsidRDefault="00B345AA" w:rsidP="00E4156F">
      <w:pPr>
        <w:jc w:val="both"/>
        <w:rPr>
          <w:rFonts w:cs="Arial"/>
          <w:szCs w:val="20"/>
        </w:rPr>
      </w:pPr>
    </w:p>
    <w:p w14:paraId="32453496" w14:textId="77777777" w:rsidR="002E6586" w:rsidRPr="00477C58" w:rsidRDefault="006C351C" w:rsidP="00E4156F">
      <w:pPr>
        <w:tabs>
          <w:tab w:val="left" w:pos="142"/>
        </w:tabs>
        <w:jc w:val="both"/>
        <w:rPr>
          <w:rFonts w:cs="Arial"/>
          <w:b/>
          <w:szCs w:val="20"/>
        </w:rPr>
      </w:pPr>
      <w:r w:rsidRPr="00477C58">
        <w:rPr>
          <w:rFonts w:cs="Arial"/>
          <w:b/>
          <w:szCs w:val="20"/>
        </w:rPr>
        <w:t xml:space="preserve">Preservación del Producto </w:t>
      </w:r>
    </w:p>
    <w:p w14:paraId="23FF34BD" w14:textId="77777777" w:rsidR="006C351C" w:rsidRPr="00477C58" w:rsidRDefault="006C351C" w:rsidP="00E4156F">
      <w:pPr>
        <w:tabs>
          <w:tab w:val="left" w:pos="142"/>
        </w:tabs>
        <w:jc w:val="both"/>
        <w:rPr>
          <w:rFonts w:cs="Arial"/>
          <w:b/>
          <w:szCs w:val="20"/>
        </w:rPr>
      </w:pPr>
    </w:p>
    <w:p w14:paraId="1096ECC3" w14:textId="3EF6397B" w:rsidR="006C351C" w:rsidRPr="00477C58" w:rsidRDefault="006C351C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 xml:space="preserve">Los proveedores de </w:t>
      </w:r>
      <w:r w:rsidR="003B6B80" w:rsidRPr="00477C58">
        <w:rPr>
          <w:rFonts w:cs="Arial"/>
          <w:szCs w:val="20"/>
        </w:rPr>
        <w:t>procesos, productos y servicios suministrados externamente</w:t>
      </w:r>
      <w:r w:rsidRPr="00477C58">
        <w:rPr>
          <w:rFonts w:cs="Arial"/>
          <w:szCs w:val="20"/>
        </w:rPr>
        <w:t xml:space="preserve"> deberán de garantizar la preservación del producto que entregan a </w:t>
      </w:r>
      <w:r w:rsidR="004A0E05" w:rsidRPr="00477C58">
        <w:rPr>
          <w:rFonts w:cs="Arial"/>
          <w:szCs w:val="20"/>
        </w:rPr>
        <w:t xml:space="preserve">Rymsa </w:t>
      </w:r>
      <w:r w:rsidR="00F13FF9" w:rsidRPr="00477C58">
        <w:rPr>
          <w:rFonts w:cs="Arial"/>
          <w:szCs w:val="20"/>
        </w:rPr>
        <w:t>Manufacturing durante</w:t>
      </w:r>
      <w:r w:rsidR="00CC3FC8" w:rsidRPr="00477C58">
        <w:rPr>
          <w:rFonts w:cs="Arial"/>
          <w:szCs w:val="20"/>
        </w:rPr>
        <w:t xml:space="preserve"> la recepción, manejo, y/o entrega del bien o servicio </w:t>
      </w:r>
      <w:r w:rsidR="00165693" w:rsidRPr="00477C58">
        <w:rPr>
          <w:rFonts w:cs="Arial"/>
          <w:szCs w:val="20"/>
        </w:rPr>
        <w:t>para garantizar su funcion</w:t>
      </w:r>
      <w:r w:rsidR="003726C7" w:rsidRPr="00477C58">
        <w:rPr>
          <w:rFonts w:cs="Arial"/>
          <w:szCs w:val="20"/>
        </w:rPr>
        <w:t>abilidad</w:t>
      </w:r>
      <w:r w:rsidR="003B6B80" w:rsidRPr="00477C58">
        <w:rPr>
          <w:rFonts w:cs="Arial"/>
          <w:szCs w:val="20"/>
        </w:rPr>
        <w:t>.</w:t>
      </w:r>
    </w:p>
    <w:p w14:paraId="39EBB387" w14:textId="77777777" w:rsidR="003B6B80" w:rsidRPr="00477C58" w:rsidRDefault="003B6B80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>Deberán también en conjunto establecer las medidas necesarias para la prevención, detección y eliminación de objetos extraños dentro de sus procesos así como durante la entrega del bien o servicio contratado.</w:t>
      </w:r>
      <w:r w:rsidRPr="00477C58">
        <w:rPr>
          <w:rStyle w:val="Refdenotaalpie"/>
          <w:rFonts w:cs="Arial"/>
          <w:szCs w:val="20"/>
        </w:rPr>
        <w:footnoteReference w:id="1"/>
      </w:r>
    </w:p>
    <w:p w14:paraId="22531D62" w14:textId="77777777" w:rsidR="006C351C" w:rsidRPr="00477C58" w:rsidRDefault="006C351C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03E316A4" w14:textId="77777777" w:rsidR="00477C58" w:rsidRPr="00477C58" w:rsidRDefault="00477C58" w:rsidP="00E4156F">
      <w:pPr>
        <w:tabs>
          <w:tab w:val="left" w:pos="142"/>
        </w:tabs>
        <w:jc w:val="both"/>
        <w:rPr>
          <w:rFonts w:cs="Arial"/>
          <w:b/>
          <w:szCs w:val="20"/>
          <w:lang w:val="es-ES_tradnl"/>
        </w:rPr>
      </w:pPr>
    </w:p>
    <w:p w14:paraId="699AFC2F" w14:textId="21FB7C20" w:rsidR="00CC13E7" w:rsidRPr="00477C58" w:rsidRDefault="00F13FF9" w:rsidP="00E4156F">
      <w:pPr>
        <w:tabs>
          <w:tab w:val="left" w:pos="142"/>
        </w:tabs>
        <w:jc w:val="both"/>
        <w:rPr>
          <w:rFonts w:cs="Arial"/>
          <w:b/>
          <w:szCs w:val="20"/>
          <w:lang w:val="es-ES_tradnl"/>
        </w:rPr>
      </w:pPr>
      <w:r w:rsidRPr="00477C58">
        <w:rPr>
          <w:rFonts w:cs="Arial"/>
          <w:b/>
          <w:szCs w:val="20"/>
          <w:lang w:val="es-ES_tradnl"/>
        </w:rPr>
        <w:t>Facturas y</w:t>
      </w:r>
      <w:r w:rsidR="00CC13E7" w:rsidRPr="00477C58">
        <w:rPr>
          <w:rFonts w:cs="Arial"/>
          <w:b/>
          <w:szCs w:val="20"/>
          <w:lang w:val="es-ES_tradnl"/>
        </w:rPr>
        <w:t xml:space="preserve"> </w:t>
      </w:r>
      <w:r w:rsidR="00477C58">
        <w:rPr>
          <w:rFonts w:cs="Arial"/>
          <w:b/>
          <w:szCs w:val="20"/>
          <w:lang w:val="es-ES_tradnl"/>
        </w:rPr>
        <w:t>Documentos</w:t>
      </w:r>
    </w:p>
    <w:p w14:paraId="79C99121" w14:textId="77777777" w:rsidR="00CC13E7" w:rsidRPr="00477C58" w:rsidRDefault="00CC13E7" w:rsidP="00E4156F">
      <w:pPr>
        <w:tabs>
          <w:tab w:val="left" w:pos="142"/>
        </w:tabs>
        <w:jc w:val="both"/>
        <w:rPr>
          <w:rFonts w:cs="Arial"/>
          <w:b/>
          <w:szCs w:val="20"/>
          <w:lang w:val="es-ES_tradnl"/>
        </w:rPr>
      </w:pPr>
    </w:p>
    <w:p w14:paraId="2D6CFA52" w14:textId="2A188601" w:rsidR="00477C58" w:rsidRDefault="00CC13E7" w:rsidP="00E4156F">
      <w:pPr>
        <w:tabs>
          <w:tab w:val="left" w:pos="142"/>
        </w:tabs>
        <w:jc w:val="both"/>
        <w:rPr>
          <w:rFonts w:cs="Arial"/>
          <w:szCs w:val="20"/>
        </w:rPr>
      </w:pPr>
      <w:r w:rsidRPr="00477C58">
        <w:rPr>
          <w:rFonts w:cs="Arial"/>
          <w:szCs w:val="20"/>
        </w:rPr>
        <w:t xml:space="preserve">1.- </w:t>
      </w:r>
      <w:r w:rsidR="00477C58">
        <w:rPr>
          <w:rFonts w:cs="Arial"/>
          <w:szCs w:val="20"/>
        </w:rPr>
        <w:t>Previo a la llegada de la materia prima a las instalaciones de Rymsa Manufacturing el proveedor debe de enviar los certificado</w:t>
      </w:r>
      <w:r w:rsidR="00B06C47">
        <w:rPr>
          <w:rFonts w:cs="Arial"/>
          <w:szCs w:val="20"/>
        </w:rPr>
        <w:t>s del material al departamento correspondiente.</w:t>
      </w:r>
    </w:p>
    <w:p w14:paraId="7F4E75F7" w14:textId="77777777" w:rsidR="005E433B" w:rsidRDefault="005E433B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6893E89B" w14:textId="3F8CD090" w:rsidR="00B06C47" w:rsidRDefault="00B06C47" w:rsidP="00B06C47">
      <w:pPr>
        <w:tabs>
          <w:tab w:val="left" w:pos="14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Pr="00477C58">
        <w:rPr>
          <w:rFonts w:cs="Arial"/>
          <w:szCs w:val="20"/>
        </w:rPr>
        <w:t xml:space="preserve">.- </w:t>
      </w:r>
      <w:r>
        <w:rPr>
          <w:rFonts w:cs="Arial"/>
          <w:szCs w:val="20"/>
        </w:rPr>
        <w:t>Previo a la llegada del producto</w:t>
      </w:r>
      <w:r w:rsidR="005E433B">
        <w:rPr>
          <w:rFonts w:cs="Arial"/>
          <w:szCs w:val="20"/>
        </w:rPr>
        <w:t xml:space="preserve"> procesado</w:t>
      </w:r>
      <w:r>
        <w:rPr>
          <w:rFonts w:cs="Arial"/>
          <w:szCs w:val="20"/>
        </w:rPr>
        <w:t xml:space="preserve"> de procesos externos</w:t>
      </w:r>
      <w:r w:rsidR="005E433B">
        <w:rPr>
          <w:rFonts w:cs="Arial"/>
          <w:szCs w:val="20"/>
        </w:rPr>
        <w:t xml:space="preserve"> a las </w:t>
      </w:r>
      <w:r>
        <w:rPr>
          <w:rFonts w:cs="Arial"/>
          <w:szCs w:val="20"/>
        </w:rPr>
        <w:t xml:space="preserve">instalaciones de Rymsa Manufacturing el proveedor debe de enviar los certificados </w:t>
      </w:r>
      <w:r w:rsidR="005E433B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 </w:t>
      </w:r>
      <w:r w:rsidR="005E433B">
        <w:rPr>
          <w:rFonts w:cs="Arial"/>
          <w:szCs w:val="20"/>
        </w:rPr>
        <w:t>calidad, ficha técnica y/o reporte dimensional</w:t>
      </w:r>
      <w:r>
        <w:rPr>
          <w:rFonts w:cs="Arial"/>
          <w:szCs w:val="20"/>
        </w:rPr>
        <w:t xml:space="preserve"> </w:t>
      </w:r>
      <w:r w:rsidR="005E433B">
        <w:rPr>
          <w:rFonts w:cs="Arial"/>
          <w:szCs w:val="20"/>
        </w:rPr>
        <w:t>al correo mencionado en la orden de compra Rymsa.</w:t>
      </w:r>
    </w:p>
    <w:p w14:paraId="09D992DB" w14:textId="77777777" w:rsidR="00B06C47" w:rsidRDefault="00B06C47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5095B768" w14:textId="5F62CE07" w:rsidR="00CC13E7" w:rsidRPr="00477C58" w:rsidRDefault="00CC13E7" w:rsidP="00E4156F">
      <w:pPr>
        <w:jc w:val="both"/>
        <w:rPr>
          <w:szCs w:val="20"/>
        </w:rPr>
      </w:pPr>
      <w:r w:rsidRPr="00477C58">
        <w:rPr>
          <w:szCs w:val="20"/>
        </w:rPr>
        <w:t xml:space="preserve">3.- El proveedor será responsable de solicitar a </w:t>
      </w:r>
      <w:r w:rsidR="004A0E05" w:rsidRPr="00477C58">
        <w:rPr>
          <w:szCs w:val="20"/>
        </w:rPr>
        <w:t xml:space="preserve">Rymsa </w:t>
      </w:r>
      <w:r w:rsidR="002F7197" w:rsidRPr="00477C58">
        <w:rPr>
          <w:szCs w:val="20"/>
        </w:rPr>
        <w:t>Manufacturing la</w:t>
      </w:r>
      <w:r w:rsidRPr="00477C58">
        <w:rPr>
          <w:szCs w:val="20"/>
        </w:rPr>
        <w:t xml:space="preserve"> información de certificación en caso de no contar con ella, también, de contactar a </w:t>
      </w:r>
      <w:r w:rsidR="004A0E05" w:rsidRPr="00477C58">
        <w:rPr>
          <w:szCs w:val="20"/>
        </w:rPr>
        <w:t xml:space="preserve">Rymsa </w:t>
      </w:r>
      <w:r w:rsidR="00697FB5" w:rsidRPr="00477C58">
        <w:rPr>
          <w:szCs w:val="20"/>
        </w:rPr>
        <w:t>Manufacturing en</w:t>
      </w:r>
      <w:r w:rsidRPr="00477C58">
        <w:rPr>
          <w:szCs w:val="20"/>
        </w:rPr>
        <w:t xml:space="preserve"> caso dudas, anomalías o discrepancias antes de la fecha de embarque. </w:t>
      </w:r>
    </w:p>
    <w:p w14:paraId="1AA9F184" w14:textId="77777777" w:rsidR="00CC13E7" w:rsidRPr="00477C58" w:rsidRDefault="00CC13E7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</w:p>
    <w:p w14:paraId="04A31B8A" w14:textId="77777777" w:rsidR="00CC13E7" w:rsidRPr="00477C58" w:rsidRDefault="00CC13E7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  <w:r w:rsidRPr="00477C58">
        <w:rPr>
          <w:rFonts w:ascii="Arial" w:hAnsi="Arial" w:cs="Arial"/>
        </w:rPr>
        <w:t xml:space="preserve">4.- El incumplimiento de cualquiera de los requerimientos indicados en la especificación de material, proceso o de la información señalada dentro de la PO RYMSA será motivo de rechazo conforme al proceso interno RYMSA </w:t>
      </w:r>
      <w:hyperlink r:id="rId10" w:history="1">
        <w:r w:rsidRPr="00477C58">
          <w:rPr>
            <w:rStyle w:val="Hipervnculo"/>
            <w:rFonts w:ascii="Arial" w:hAnsi="Arial" w:cs="Arial"/>
            <w:iCs/>
            <w:lang w:val="es-ES"/>
          </w:rPr>
          <w:t>RMP020</w:t>
        </w:r>
      </w:hyperlink>
      <w:r w:rsidRPr="00477C58">
        <w:rPr>
          <w:rFonts w:ascii="Arial" w:hAnsi="Arial" w:cs="Arial"/>
        </w:rPr>
        <w:t xml:space="preserve"> control de salidas no conformes. </w:t>
      </w:r>
    </w:p>
    <w:p w14:paraId="006434A9" w14:textId="77777777" w:rsidR="00CC13E7" w:rsidRPr="00477C58" w:rsidRDefault="00CC13E7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</w:p>
    <w:p w14:paraId="1F44DB5D" w14:textId="63ACBCC7" w:rsidR="00CC13E7" w:rsidRPr="00477C58" w:rsidRDefault="00CC13E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  <w:r w:rsidRPr="00477C58">
        <w:rPr>
          <w:rFonts w:cs="Arial"/>
          <w:szCs w:val="20"/>
          <w:lang w:val="es-ES_tradnl"/>
        </w:rPr>
        <w:t xml:space="preserve">5.- El proveedor será responsable de notificar a </w:t>
      </w:r>
      <w:r w:rsidR="004A0E05" w:rsidRPr="00477C58">
        <w:rPr>
          <w:rFonts w:cs="Arial"/>
          <w:szCs w:val="20"/>
          <w:lang w:val="es-ES_tradnl"/>
        </w:rPr>
        <w:t>Rymsa Manufacturing</w:t>
      </w:r>
      <w:r w:rsidRPr="00477C58">
        <w:rPr>
          <w:rFonts w:cs="Arial"/>
          <w:szCs w:val="20"/>
          <w:lang w:val="es-ES_tradnl"/>
        </w:rPr>
        <w:t xml:space="preserve"> de cualquier incumplimiento en función de la especificación de material, proceso o PO RYMSA antes de la fecha embarque. </w:t>
      </w:r>
    </w:p>
    <w:p w14:paraId="2FA03975" w14:textId="77777777" w:rsidR="00CC13E7" w:rsidRPr="00477C58" w:rsidRDefault="00CC13E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</w:p>
    <w:p w14:paraId="30C907FC" w14:textId="77777777" w:rsidR="00CC13E7" w:rsidRPr="00477C58" w:rsidRDefault="00CC13E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  <w:r w:rsidRPr="00477C58">
        <w:rPr>
          <w:rFonts w:cs="Arial"/>
          <w:szCs w:val="20"/>
          <w:lang w:val="es-ES_tradnl"/>
        </w:rPr>
        <w:t xml:space="preserve">6.- Todas las facturas asociadas a una determinada PO RYMSA serán enviadas en la misma fecha de embarque del producto o servicio al correo electrónico: </w:t>
      </w:r>
      <w:hyperlink r:id="rId11" w:history="1">
        <w:r w:rsidRPr="00477C58">
          <w:rPr>
            <w:rStyle w:val="Hipervnculo"/>
            <w:rFonts w:cs="Arial"/>
            <w:szCs w:val="20"/>
            <w:lang w:val="es-ES_tradnl"/>
          </w:rPr>
          <w:t>facturas@rymsa.net</w:t>
        </w:r>
      </w:hyperlink>
      <w:r w:rsidRPr="00477C58">
        <w:rPr>
          <w:rFonts w:cs="Arial"/>
          <w:szCs w:val="20"/>
          <w:lang w:val="es-ES_tradnl"/>
        </w:rPr>
        <w:t xml:space="preserve">. </w:t>
      </w:r>
    </w:p>
    <w:p w14:paraId="2B441727" w14:textId="77777777" w:rsidR="00CC13E7" w:rsidRPr="00477C58" w:rsidRDefault="00CC13E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  <w:r w:rsidRPr="00477C58">
        <w:rPr>
          <w:rFonts w:cs="Arial"/>
          <w:szCs w:val="20"/>
          <w:lang w:val="es-ES_tradnl"/>
        </w:rPr>
        <w:t xml:space="preserve">Las facturas serán enviadas en formato PDF acompañados del archivo .XML correspondiente. </w:t>
      </w:r>
    </w:p>
    <w:p w14:paraId="6E390D61" w14:textId="77777777" w:rsidR="00CC13E7" w:rsidRPr="00477C58" w:rsidRDefault="00CC13E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</w:p>
    <w:p w14:paraId="1DC336C1" w14:textId="74D2F9ED" w:rsidR="00CC13E7" w:rsidRPr="00477C58" w:rsidRDefault="00CC13E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  <w:r w:rsidRPr="00477C58">
        <w:rPr>
          <w:rFonts w:cs="Arial"/>
          <w:szCs w:val="20"/>
          <w:lang w:val="es-ES_tradnl"/>
        </w:rPr>
        <w:t xml:space="preserve">Dichas facturas serán procesadas como cuentas por pagar a reserva de la recepción y aceptación final del producto o servicio proporcionado y de la documentación entregada a </w:t>
      </w:r>
      <w:r w:rsidR="004A0E05" w:rsidRPr="00477C58">
        <w:rPr>
          <w:rFonts w:cs="Arial"/>
          <w:szCs w:val="20"/>
          <w:lang w:val="es-ES_tradnl"/>
        </w:rPr>
        <w:t>Rymsa Manufacturing</w:t>
      </w:r>
      <w:r w:rsidRPr="00477C58">
        <w:rPr>
          <w:rFonts w:cs="Arial"/>
          <w:szCs w:val="20"/>
          <w:lang w:val="es-ES_tradnl"/>
        </w:rPr>
        <w:t xml:space="preserve"> a las direcciones de correo indicadas en este documento.</w:t>
      </w:r>
    </w:p>
    <w:p w14:paraId="71CE5A10" w14:textId="310D3233" w:rsidR="00CC13E7" w:rsidRPr="00477C58" w:rsidRDefault="002B289B" w:rsidP="002B289B">
      <w:pPr>
        <w:tabs>
          <w:tab w:val="left" w:pos="7995"/>
        </w:tabs>
        <w:jc w:val="both"/>
        <w:rPr>
          <w:rFonts w:cs="Arial"/>
          <w:szCs w:val="20"/>
          <w:lang w:val="es-ES_tradnl"/>
        </w:rPr>
      </w:pPr>
      <w:r w:rsidRPr="00477C58">
        <w:rPr>
          <w:rFonts w:cs="Arial"/>
          <w:szCs w:val="20"/>
          <w:lang w:val="es-ES_tradnl"/>
        </w:rPr>
        <w:tab/>
      </w:r>
    </w:p>
    <w:p w14:paraId="146216AB" w14:textId="6B3DAB1D" w:rsidR="00CC13E7" w:rsidRPr="00477C58" w:rsidRDefault="005E433B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>7.</w:t>
      </w:r>
      <w:r w:rsidR="00CC13E7" w:rsidRPr="00477C58">
        <w:rPr>
          <w:rFonts w:cs="Arial"/>
          <w:szCs w:val="20"/>
          <w:lang w:val="es-ES_tradnl"/>
        </w:rPr>
        <w:t xml:space="preserve">- La entrega de productos o servicio a las instalaciones de </w:t>
      </w:r>
      <w:r w:rsidR="004A0E05" w:rsidRPr="00477C58">
        <w:rPr>
          <w:rFonts w:cs="Arial"/>
          <w:szCs w:val="20"/>
          <w:lang w:val="es-ES_tradnl"/>
        </w:rPr>
        <w:t xml:space="preserve">Rymsa Manufacturing </w:t>
      </w:r>
      <w:r w:rsidR="00CC13E7" w:rsidRPr="00477C58">
        <w:rPr>
          <w:rFonts w:cs="Arial"/>
          <w:szCs w:val="20"/>
          <w:lang w:val="es-ES_tradnl"/>
        </w:rPr>
        <w:t>deberá realizarse con:</w:t>
      </w:r>
    </w:p>
    <w:p w14:paraId="120C6588" w14:textId="77777777" w:rsidR="00CC13E7" w:rsidRPr="00477C58" w:rsidRDefault="00CC13E7" w:rsidP="00E4156F">
      <w:pPr>
        <w:tabs>
          <w:tab w:val="left" w:pos="142"/>
        </w:tabs>
        <w:jc w:val="both"/>
        <w:rPr>
          <w:rFonts w:cs="Arial"/>
          <w:szCs w:val="20"/>
          <w:lang w:val="es-ES_tradnl"/>
        </w:rPr>
      </w:pPr>
    </w:p>
    <w:p w14:paraId="009FC9DB" w14:textId="77777777" w:rsidR="00CC13E7" w:rsidRPr="00477C58" w:rsidRDefault="00CC13E7" w:rsidP="009E33FE">
      <w:pPr>
        <w:pStyle w:val="Prrafodelista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</w:rPr>
      </w:pPr>
      <w:r w:rsidRPr="00477C58">
        <w:rPr>
          <w:rFonts w:ascii="Arial" w:hAnsi="Arial" w:cs="Arial"/>
        </w:rPr>
        <w:t>2 copias de factura del producto o servicio;</w:t>
      </w:r>
    </w:p>
    <w:p w14:paraId="0D0F99EC" w14:textId="77777777" w:rsidR="00CC13E7" w:rsidRPr="00477C58" w:rsidRDefault="00CC13E7" w:rsidP="009E33FE">
      <w:pPr>
        <w:pStyle w:val="Prrafodelista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</w:rPr>
      </w:pPr>
      <w:r w:rsidRPr="00477C58">
        <w:rPr>
          <w:rFonts w:ascii="Arial" w:hAnsi="Arial" w:cs="Arial"/>
        </w:rPr>
        <w:t>Orden de compra Rymsa;</w:t>
      </w:r>
    </w:p>
    <w:p w14:paraId="2A90B187" w14:textId="48B698F0" w:rsidR="00B676AD" w:rsidRPr="00477C58" w:rsidRDefault="005E433B" w:rsidP="009E33FE">
      <w:pPr>
        <w:pStyle w:val="Prrafodelista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que en la orden de comprar Rymsa se especifique</w:t>
      </w:r>
    </w:p>
    <w:p w14:paraId="0BF74F44" w14:textId="77777777" w:rsidR="008E13B0" w:rsidRPr="00477C58" w:rsidRDefault="008E13B0" w:rsidP="00E4156F">
      <w:pPr>
        <w:tabs>
          <w:tab w:val="left" w:pos="142"/>
        </w:tabs>
        <w:jc w:val="both"/>
        <w:rPr>
          <w:rFonts w:cs="Arial"/>
          <w:szCs w:val="20"/>
        </w:rPr>
      </w:pPr>
    </w:p>
    <w:p w14:paraId="2016092E" w14:textId="77777777" w:rsidR="005E433B" w:rsidRDefault="005E433B" w:rsidP="00E4156F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  <w:b/>
        </w:rPr>
      </w:pPr>
    </w:p>
    <w:sectPr w:rsidR="005E433B" w:rsidSect="003633EB">
      <w:headerReference w:type="default" r:id="rId12"/>
      <w:footerReference w:type="default" r:id="rId13"/>
      <w:pgSz w:w="12240" w:h="15840" w:code="1"/>
      <w:pgMar w:top="83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BBB1" w14:textId="77777777" w:rsidR="00B201FB" w:rsidRDefault="00B201FB">
      <w:r>
        <w:separator/>
      </w:r>
    </w:p>
  </w:endnote>
  <w:endnote w:type="continuationSeparator" w:id="0">
    <w:p w14:paraId="0A337F22" w14:textId="77777777" w:rsidR="00B201FB" w:rsidRDefault="00B2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A63C" w14:textId="77777777" w:rsidR="00917694" w:rsidRPr="00B160CD" w:rsidRDefault="00917694" w:rsidP="00115A0F">
    <w:pPr>
      <w:pStyle w:val="Piedepgina"/>
      <w:jc w:val="right"/>
      <w:rPr>
        <w:lang w:val="es-MX"/>
      </w:rPr>
    </w:pPr>
  </w:p>
  <w:tbl>
    <w:tblPr>
      <w:tblW w:w="10710" w:type="dxa"/>
      <w:tblBorders>
        <w:bottom w:val="single" w:sz="24" w:space="0" w:color="00206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10"/>
    </w:tblGrid>
    <w:tr w:rsidR="00917694" w:rsidRPr="00A96A24" w14:paraId="619D0789" w14:textId="77777777" w:rsidTr="00DC7B32">
      <w:trPr>
        <w:trHeight w:val="328"/>
      </w:trPr>
      <w:tc>
        <w:tcPr>
          <w:tcW w:w="10710" w:type="dxa"/>
          <w:shd w:val="clear" w:color="auto" w:fill="auto"/>
        </w:tcPr>
        <w:p w14:paraId="47304269" w14:textId="77777777" w:rsidR="00917694" w:rsidRPr="00A96A24" w:rsidRDefault="00917694" w:rsidP="00A96A24">
          <w:pPr>
            <w:pStyle w:val="Piedepgina"/>
            <w:jc w:val="right"/>
            <w:rPr>
              <w:sz w:val="16"/>
              <w:szCs w:val="16"/>
              <w:lang w:val="es-MX"/>
            </w:rPr>
          </w:pPr>
        </w:p>
        <w:p w14:paraId="21707E4D" w14:textId="1FF0ED06" w:rsidR="00917694" w:rsidRPr="00A96A24" w:rsidRDefault="00917694" w:rsidP="00A96A24">
          <w:pPr>
            <w:pStyle w:val="Piedepgina"/>
            <w:jc w:val="right"/>
            <w:rPr>
              <w:sz w:val="16"/>
              <w:szCs w:val="16"/>
              <w:lang w:val="es-MX"/>
            </w:rPr>
          </w:pPr>
          <w:r>
            <w:rPr>
              <w:sz w:val="16"/>
              <w:szCs w:val="16"/>
              <w:lang w:val="es-MX"/>
            </w:rPr>
            <w:t>RFR004 Rev. 3</w:t>
          </w:r>
        </w:p>
        <w:p w14:paraId="73AA26BD" w14:textId="37111078" w:rsidR="00917694" w:rsidRPr="00A96A24" w:rsidRDefault="00917694" w:rsidP="00487D4C">
          <w:pPr>
            <w:pStyle w:val="Piedepgina"/>
            <w:ind w:left="144"/>
            <w:rPr>
              <w:sz w:val="16"/>
              <w:szCs w:val="16"/>
              <w:lang w:val="es-MX"/>
            </w:rPr>
          </w:pPr>
          <w:r w:rsidRPr="00A96A24">
            <w:rPr>
              <w:sz w:val="16"/>
              <w:szCs w:val="16"/>
              <w:lang w:val="es-MX"/>
            </w:rPr>
            <w:t>Este documento es propiedad de RYMSA</w:t>
          </w:r>
          <w:r>
            <w:rPr>
              <w:sz w:val="16"/>
              <w:szCs w:val="16"/>
              <w:lang w:val="es-MX"/>
            </w:rPr>
            <w:t xml:space="preserve"> MANUFACTURING</w:t>
          </w:r>
          <w:r w:rsidRPr="00A96A24">
            <w:rPr>
              <w:sz w:val="16"/>
              <w:szCs w:val="16"/>
              <w:lang w:val="es-MX"/>
            </w:rPr>
            <w:t>, cualquier reproducción debe ser autorizada.</w:t>
          </w:r>
        </w:p>
      </w:tc>
    </w:tr>
  </w:tbl>
  <w:p w14:paraId="6036FBBE" w14:textId="77777777" w:rsidR="00917694" w:rsidRDefault="00917694" w:rsidP="00A96A24">
    <w:pPr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E1AFB" w14:textId="77777777" w:rsidR="00B201FB" w:rsidRDefault="00B201FB">
      <w:r>
        <w:separator/>
      </w:r>
    </w:p>
  </w:footnote>
  <w:footnote w:type="continuationSeparator" w:id="0">
    <w:p w14:paraId="6C8A59EE" w14:textId="77777777" w:rsidR="00B201FB" w:rsidRDefault="00B201FB">
      <w:r>
        <w:continuationSeparator/>
      </w:r>
    </w:p>
  </w:footnote>
  <w:footnote w:id="1">
    <w:p w14:paraId="54B05C87" w14:textId="77777777" w:rsidR="00917694" w:rsidRPr="003B6B80" w:rsidRDefault="00917694">
      <w:pPr>
        <w:pStyle w:val="Textonotapie"/>
        <w:rPr>
          <w:i/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lang w:val="es-MX"/>
        </w:rPr>
        <w:t>Estas medidas pueden ser programas FOD, 5’s o 6’s.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9"/>
      <w:gridCol w:w="3685"/>
      <w:gridCol w:w="1701"/>
      <w:gridCol w:w="709"/>
      <w:gridCol w:w="26"/>
      <w:gridCol w:w="554"/>
      <w:gridCol w:w="1546"/>
    </w:tblGrid>
    <w:tr w:rsidR="00917694" w14:paraId="0925CBD0" w14:textId="77777777" w:rsidTr="00E30908">
      <w:trPr>
        <w:trHeight w:val="268"/>
      </w:trPr>
      <w:tc>
        <w:tcPr>
          <w:tcW w:w="1949" w:type="dxa"/>
          <w:vMerge w:val="restart"/>
        </w:tcPr>
        <w:p w14:paraId="6E9E4FD3" w14:textId="77777777" w:rsidR="00917694" w:rsidRDefault="00917694" w:rsidP="00E30908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EE5039C" wp14:editId="02C82E99">
                <wp:extent cx="1148715" cy="488950"/>
                <wp:effectExtent l="0" t="0" r="0" b="635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A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71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gridSpan w:val="4"/>
          <w:shd w:val="clear" w:color="auto" w:fill="002060"/>
          <w:vAlign w:val="center"/>
        </w:tcPr>
        <w:p w14:paraId="4A693F46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NOMBRE DEL DOCUMENTO</w:t>
          </w:r>
        </w:p>
      </w:tc>
      <w:tc>
        <w:tcPr>
          <w:tcW w:w="2100" w:type="dxa"/>
          <w:gridSpan w:val="2"/>
          <w:shd w:val="clear" w:color="auto" w:fill="002060"/>
          <w:vAlign w:val="center"/>
        </w:tcPr>
        <w:p w14:paraId="42AD3061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CÓDIGO</w:t>
          </w:r>
        </w:p>
      </w:tc>
    </w:tr>
    <w:tr w:rsidR="00917694" w14:paraId="19B1133C" w14:textId="77777777" w:rsidTr="0028611C">
      <w:trPr>
        <w:trHeight w:val="800"/>
      </w:trPr>
      <w:tc>
        <w:tcPr>
          <w:tcW w:w="1949" w:type="dxa"/>
          <w:vMerge/>
          <w:vAlign w:val="center"/>
        </w:tcPr>
        <w:p w14:paraId="0A08A47C" w14:textId="77777777" w:rsidR="00917694" w:rsidRDefault="00917694" w:rsidP="00A96A24">
          <w:pPr>
            <w:pStyle w:val="Encabezado"/>
            <w:ind w:left="-36"/>
            <w:jc w:val="center"/>
            <w:rPr>
              <w:lang w:val="es-MX"/>
            </w:rPr>
          </w:pPr>
        </w:p>
      </w:tc>
      <w:tc>
        <w:tcPr>
          <w:tcW w:w="6121" w:type="dxa"/>
          <w:gridSpan w:val="4"/>
          <w:vAlign w:val="center"/>
        </w:tcPr>
        <w:p w14:paraId="089AEC30" w14:textId="77777777" w:rsidR="00917694" w:rsidRDefault="00917694" w:rsidP="00E374AB">
          <w:pPr>
            <w:pStyle w:val="Encabezado"/>
            <w:jc w:val="center"/>
            <w:rPr>
              <w:lang w:val="es-MX"/>
            </w:rPr>
          </w:pPr>
          <w:r w:rsidRPr="003414D5">
            <w:rPr>
              <w:lang w:val="es-MX"/>
            </w:rPr>
            <w:t>REQUERIMIENTOS DE ENTREGA DE LOS PRODUCTOS Y SERVICIOS SUMINISTRADOS EXTERNAMENTE</w:t>
          </w:r>
          <w:r>
            <w:rPr>
              <w:lang w:val="es-MX"/>
            </w:rPr>
            <w:t>.</w:t>
          </w:r>
        </w:p>
      </w:tc>
      <w:tc>
        <w:tcPr>
          <w:tcW w:w="2100" w:type="dxa"/>
          <w:gridSpan w:val="2"/>
          <w:vAlign w:val="center"/>
        </w:tcPr>
        <w:p w14:paraId="3A639753" w14:textId="77777777" w:rsidR="00917694" w:rsidRDefault="00917694" w:rsidP="00E374AB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RIN043</w:t>
          </w:r>
        </w:p>
      </w:tc>
    </w:tr>
    <w:tr w:rsidR="00917694" w14:paraId="4F5F8177" w14:textId="77777777" w:rsidTr="0028611C">
      <w:trPr>
        <w:trHeight w:val="225"/>
      </w:trPr>
      <w:tc>
        <w:tcPr>
          <w:tcW w:w="1949" w:type="dxa"/>
          <w:vMerge/>
          <w:vAlign w:val="center"/>
        </w:tcPr>
        <w:p w14:paraId="393BB499" w14:textId="77777777" w:rsidR="00917694" w:rsidRDefault="00917694" w:rsidP="00A96A24">
          <w:pPr>
            <w:pStyle w:val="Encabezado"/>
            <w:ind w:left="-36"/>
            <w:jc w:val="center"/>
            <w:rPr>
              <w:lang w:val="es-MX"/>
            </w:rPr>
          </w:pPr>
        </w:p>
      </w:tc>
      <w:tc>
        <w:tcPr>
          <w:tcW w:w="3685" w:type="dxa"/>
          <w:shd w:val="clear" w:color="auto" w:fill="002060"/>
          <w:vAlign w:val="center"/>
        </w:tcPr>
        <w:p w14:paraId="428C1637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FECHA DE EMISIÓN</w:t>
          </w:r>
        </w:p>
      </w:tc>
      <w:tc>
        <w:tcPr>
          <w:tcW w:w="1701" w:type="dxa"/>
          <w:shd w:val="clear" w:color="auto" w:fill="002060"/>
          <w:vAlign w:val="center"/>
        </w:tcPr>
        <w:p w14:paraId="133D2482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No. REV.</w:t>
          </w:r>
        </w:p>
      </w:tc>
      <w:tc>
        <w:tcPr>
          <w:tcW w:w="709" w:type="dxa"/>
          <w:shd w:val="clear" w:color="auto" w:fill="002060"/>
          <w:vAlign w:val="center"/>
        </w:tcPr>
        <w:p w14:paraId="2BAE519D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PAG.</w:t>
          </w:r>
        </w:p>
      </w:tc>
      <w:tc>
        <w:tcPr>
          <w:tcW w:w="580" w:type="dxa"/>
          <w:gridSpan w:val="2"/>
          <w:shd w:val="clear" w:color="auto" w:fill="002060"/>
          <w:vAlign w:val="center"/>
        </w:tcPr>
        <w:p w14:paraId="597DCB53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DE</w:t>
          </w:r>
        </w:p>
      </w:tc>
      <w:tc>
        <w:tcPr>
          <w:tcW w:w="1546" w:type="dxa"/>
          <w:shd w:val="clear" w:color="auto" w:fill="002060"/>
          <w:vAlign w:val="center"/>
        </w:tcPr>
        <w:p w14:paraId="49EE2072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PAGINAS</w:t>
          </w:r>
        </w:p>
      </w:tc>
    </w:tr>
    <w:tr w:rsidR="00917694" w14:paraId="7037B2E2" w14:textId="77777777" w:rsidTr="0028611C">
      <w:trPr>
        <w:trHeight w:val="345"/>
      </w:trPr>
      <w:tc>
        <w:tcPr>
          <w:tcW w:w="1949" w:type="dxa"/>
          <w:vMerge/>
          <w:vAlign w:val="center"/>
        </w:tcPr>
        <w:p w14:paraId="1DF69A15" w14:textId="77777777" w:rsidR="00917694" w:rsidRDefault="00917694" w:rsidP="00A96A24">
          <w:pPr>
            <w:pStyle w:val="Encabezado"/>
            <w:ind w:left="-36"/>
            <w:jc w:val="center"/>
            <w:rPr>
              <w:lang w:val="es-MX"/>
            </w:rPr>
          </w:pPr>
        </w:p>
      </w:tc>
      <w:tc>
        <w:tcPr>
          <w:tcW w:w="3685" w:type="dxa"/>
          <w:vAlign w:val="center"/>
        </w:tcPr>
        <w:p w14:paraId="1881E808" w14:textId="47FB2B9A" w:rsidR="00917694" w:rsidRDefault="00917694" w:rsidP="003414D5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07.09.2023</w:t>
          </w:r>
        </w:p>
      </w:tc>
      <w:tc>
        <w:tcPr>
          <w:tcW w:w="1701" w:type="dxa"/>
          <w:vAlign w:val="center"/>
        </w:tcPr>
        <w:p w14:paraId="4AAF2A8F" w14:textId="539C153A" w:rsidR="00917694" w:rsidRDefault="00917694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9</w:t>
          </w:r>
        </w:p>
      </w:tc>
      <w:tc>
        <w:tcPr>
          <w:tcW w:w="709" w:type="dxa"/>
          <w:vAlign w:val="center"/>
        </w:tcPr>
        <w:p w14:paraId="3D009DDF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  <w:r w:rsidRPr="0028611C">
            <w:rPr>
              <w:lang w:val="es-MX"/>
            </w:rPr>
            <w:fldChar w:fldCharType="begin"/>
          </w:r>
          <w:r w:rsidRPr="0028611C">
            <w:rPr>
              <w:lang w:val="es-MX"/>
            </w:rPr>
            <w:instrText>PAGE   \* MERGEFORMAT</w:instrText>
          </w:r>
          <w:r w:rsidRPr="0028611C">
            <w:rPr>
              <w:lang w:val="es-MX"/>
            </w:rPr>
            <w:fldChar w:fldCharType="separate"/>
          </w:r>
          <w:r w:rsidR="00F13301" w:rsidRPr="00F13301">
            <w:rPr>
              <w:noProof/>
            </w:rPr>
            <w:t>2</w:t>
          </w:r>
          <w:r w:rsidRPr="0028611C">
            <w:rPr>
              <w:lang w:val="es-MX"/>
            </w:rPr>
            <w:fldChar w:fldCharType="end"/>
          </w:r>
        </w:p>
      </w:tc>
      <w:tc>
        <w:tcPr>
          <w:tcW w:w="580" w:type="dxa"/>
          <w:gridSpan w:val="2"/>
          <w:vAlign w:val="center"/>
        </w:tcPr>
        <w:p w14:paraId="5BB53965" w14:textId="77777777" w:rsidR="00917694" w:rsidRDefault="00917694" w:rsidP="00A96A24">
          <w:pPr>
            <w:pStyle w:val="Encabezado"/>
            <w:jc w:val="center"/>
            <w:rPr>
              <w:lang w:val="es-MX"/>
            </w:rPr>
          </w:pPr>
        </w:p>
      </w:tc>
      <w:tc>
        <w:tcPr>
          <w:tcW w:w="1546" w:type="dxa"/>
          <w:vAlign w:val="center"/>
        </w:tcPr>
        <w:p w14:paraId="5267B92C" w14:textId="3DCD5C93" w:rsidR="00917694" w:rsidRDefault="001026C0" w:rsidP="00A96A24">
          <w:pPr>
            <w:pStyle w:val="Encabezado"/>
            <w:jc w:val="center"/>
            <w:rPr>
              <w:lang w:val="es-MX"/>
            </w:rPr>
          </w:pPr>
          <w:r>
            <w:rPr>
              <w:lang w:val="es-MX"/>
            </w:rPr>
            <w:t>6</w:t>
          </w:r>
        </w:p>
      </w:tc>
    </w:tr>
  </w:tbl>
  <w:p w14:paraId="23D68981" w14:textId="77777777" w:rsidR="00917694" w:rsidRPr="005466A6" w:rsidRDefault="00917694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9E0"/>
    <w:multiLevelType w:val="hybridMultilevel"/>
    <w:tmpl w:val="398AC1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5CC7"/>
    <w:multiLevelType w:val="hybridMultilevel"/>
    <w:tmpl w:val="AA8066A8"/>
    <w:lvl w:ilvl="0" w:tplc="C1CC4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9E4"/>
    <w:multiLevelType w:val="singleLevel"/>
    <w:tmpl w:val="8D686040"/>
    <w:lvl w:ilvl="0">
      <w:start w:val="1"/>
      <w:numFmt w:val="bullet"/>
      <w:pStyle w:val="Dialog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E94F52"/>
    <w:multiLevelType w:val="hybridMultilevel"/>
    <w:tmpl w:val="698C8A78"/>
    <w:lvl w:ilvl="0" w:tplc="C994E1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B6A0432"/>
    <w:multiLevelType w:val="hybridMultilevel"/>
    <w:tmpl w:val="65EC8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1FB"/>
    <w:multiLevelType w:val="hybridMultilevel"/>
    <w:tmpl w:val="698C8A78"/>
    <w:lvl w:ilvl="0" w:tplc="C994E1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D8A274A"/>
    <w:multiLevelType w:val="hybridMultilevel"/>
    <w:tmpl w:val="698C8A78"/>
    <w:lvl w:ilvl="0" w:tplc="C994E1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FF13AA1"/>
    <w:multiLevelType w:val="hybridMultilevel"/>
    <w:tmpl w:val="698C8A78"/>
    <w:lvl w:ilvl="0" w:tplc="C994E1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78AC3DE3"/>
    <w:multiLevelType w:val="hybridMultilevel"/>
    <w:tmpl w:val="698C8A78"/>
    <w:lvl w:ilvl="0" w:tplc="C994E1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7F717947"/>
    <w:multiLevelType w:val="hybridMultilevel"/>
    <w:tmpl w:val="F85455B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35FF"/>
    <w:multiLevelType w:val="hybridMultilevel"/>
    <w:tmpl w:val="0E2C17CA"/>
    <w:lvl w:ilvl="0" w:tplc="66869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94"/>
    <w:rsid w:val="0000032C"/>
    <w:rsid w:val="0000544C"/>
    <w:rsid w:val="0001098D"/>
    <w:rsid w:val="00021D18"/>
    <w:rsid w:val="00024853"/>
    <w:rsid w:val="00025820"/>
    <w:rsid w:val="000378D0"/>
    <w:rsid w:val="00044394"/>
    <w:rsid w:val="00044771"/>
    <w:rsid w:val="00053C47"/>
    <w:rsid w:val="00055157"/>
    <w:rsid w:val="00055D8D"/>
    <w:rsid w:val="0006601D"/>
    <w:rsid w:val="00075882"/>
    <w:rsid w:val="00076226"/>
    <w:rsid w:val="00077CE5"/>
    <w:rsid w:val="000801C0"/>
    <w:rsid w:val="000804F2"/>
    <w:rsid w:val="00090385"/>
    <w:rsid w:val="00095936"/>
    <w:rsid w:val="00097A2C"/>
    <w:rsid w:val="000A5AA0"/>
    <w:rsid w:val="000B2D2A"/>
    <w:rsid w:val="000B5595"/>
    <w:rsid w:val="000B5873"/>
    <w:rsid w:val="000C1C5F"/>
    <w:rsid w:val="000D2626"/>
    <w:rsid w:val="000D3DB4"/>
    <w:rsid w:val="000D58AE"/>
    <w:rsid w:val="000D5DD2"/>
    <w:rsid w:val="000E2AF3"/>
    <w:rsid w:val="000E393C"/>
    <w:rsid w:val="000F63DB"/>
    <w:rsid w:val="00100049"/>
    <w:rsid w:val="00101854"/>
    <w:rsid w:val="0010194A"/>
    <w:rsid w:val="001026C0"/>
    <w:rsid w:val="0010733F"/>
    <w:rsid w:val="00114DCB"/>
    <w:rsid w:val="00115436"/>
    <w:rsid w:val="00115A0F"/>
    <w:rsid w:val="00117FB9"/>
    <w:rsid w:val="00126DA3"/>
    <w:rsid w:val="001350D1"/>
    <w:rsid w:val="00147B76"/>
    <w:rsid w:val="00153024"/>
    <w:rsid w:val="001550F7"/>
    <w:rsid w:val="00156C17"/>
    <w:rsid w:val="001614B6"/>
    <w:rsid w:val="001647AC"/>
    <w:rsid w:val="00165693"/>
    <w:rsid w:val="00171919"/>
    <w:rsid w:val="00172582"/>
    <w:rsid w:val="00174C01"/>
    <w:rsid w:val="00176C57"/>
    <w:rsid w:val="00177ABD"/>
    <w:rsid w:val="00177BFC"/>
    <w:rsid w:val="00180787"/>
    <w:rsid w:val="001872D9"/>
    <w:rsid w:val="00187B3F"/>
    <w:rsid w:val="00193204"/>
    <w:rsid w:val="001A4192"/>
    <w:rsid w:val="001B1BFA"/>
    <w:rsid w:val="001B2040"/>
    <w:rsid w:val="001C4027"/>
    <w:rsid w:val="001C48B7"/>
    <w:rsid w:val="001C7AC8"/>
    <w:rsid w:val="001D797B"/>
    <w:rsid w:val="001E52B0"/>
    <w:rsid w:val="0020745E"/>
    <w:rsid w:val="00220F61"/>
    <w:rsid w:val="002273C1"/>
    <w:rsid w:val="002326FE"/>
    <w:rsid w:val="002342EE"/>
    <w:rsid w:val="00234C47"/>
    <w:rsid w:val="00235F62"/>
    <w:rsid w:val="00237833"/>
    <w:rsid w:val="00250823"/>
    <w:rsid w:val="002508CA"/>
    <w:rsid w:val="0025335A"/>
    <w:rsid w:val="00255810"/>
    <w:rsid w:val="00262CB8"/>
    <w:rsid w:val="0026568B"/>
    <w:rsid w:val="00270C89"/>
    <w:rsid w:val="0027570D"/>
    <w:rsid w:val="00282B9E"/>
    <w:rsid w:val="0028611C"/>
    <w:rsid w:val="002919D1"/>
    <w:rsid w:val="00294F94"/>
    <w:rsid w:val="0029793A"/>
    <w:rsid w:val="002A0DAE"/>
    <w:rsid w:val="002A1BF8"/>
    <w:rsid w:val="002A341D"/>
    <w:rsid w:val="002A7642"/>
    <w:rsid w:val="002B289B"/>
    <w:rsid w:val="002B523F"/>
    <w:rsid w:val="002B5424"/>
    <w:rsid w:val="002B591F"/>
    <w:rsid w:val="002B6612"/>
    <w:rsid w:val="002C379A"/>
    <w:rsid w:val="002E6586"/>
    <w:rsid w:val="002F7197"/>
    <w:rsid w:val="002F75AC"/>
    <w:rsid w:val="00302E42"/>
    <w:rsid w:val="00304AC3"/>
    <w:rsid w:val="003056E4"/>
    <w:rsid w:val="0031100C"/>
    <w:rsid w:val="00315CD7"/>
    <w:rsid w:val="0032465F"/>
    <w:rsid w:val="00331953"/>
    <w:rsid w:val="00331B9A"/>
    <w:rsid w:val="00336646"/>
    <w:rsid w:val="003414D5"/>
    <w:rsid w:val="0034268B"/>
    <w:rsid w:val="0034374D"/>
    <w:rsid w:val="0035290E"/>
    <w:rsid w:val="003633EB"/>
    <w:rsid w:val="003726C7"/>
    <w:rsid w:val="00376295"/>
    <w:rsid w:val="00377CB9"/>
    <w:rsid w:val="00382754"/>
    <w:rsid w:val="00385F22"/>
    <w:rsid w:val="0038775E"/>
    <w:rsid w:val="0039629A"/>
    <w:rsid w:val="00397091"/>
    <w:rsid w:val="00397FF4"/>
    <w:rsid w:val="003B29EE"/>
    <w:rsid w:val="003B6B80"/>
    <w:rsid w:val="003C27B6"/>
    <w:rsid w:val="003D1BB9"/>
    <w:rsid w:val="003D4203"/>
    <w:rsid w:val="003D525E"/>
    <w:rsid w:val="003D7312"/>
    <w:rsid w:val="003D791A"/>
    <w:rsid w:val="003E1D2C"/>
    <w:rsid w:val="003E230C"/>
    <w:rsid w:val="003E57E5"/>
    <w:rsid w:val="003F463A"/>
    <w:rsid w:val="003F5936"/>
    <w:rsid w:val="003F671B"/>
    <w:rsid w:val="003F7291"/>
    <w:rsid w:val="00401155"/>
    <w:rsid w:val="00402FA5"/>
    <w:rsid w:val="004044F2"/>
    <w:rsid w:val="0040767A"/>
    <w:rsid w:val="0040787B"/>
    <w:rsid w:val="004106D7"/>
    <w:rsid w:val="00411F36"/>
    <w:rsid w:val="00412B36"/>
    <w:rsid w:val="00420B0D"/>
    <w:rsid w:val="0043047E"/>
    <w:rsid w:val="00435964"/>
    <w:rsid w:val="00444BE5"/>
    <w:rsid w:val="00446793"/>
    <w:rsid w:val="004472BD"/>
    <w:rsid w:val="0045153D"/>
    <w:rsid w:val="0045316F"/>
    <w:rsid w:val="004670F0"/>
    <w:rsid w:val="00467BF6"/>
    <w:rsid w:val="00471FFB"/>
    <w:rsid w:val="00472E86"/>
    <w:rsid w:val="00477C58"/>
    <w:rsid w:val="004856AA"/>
    <w:rsid w:val="00486C18"/>
    <w:rsid w:val="0048762E"/>
    <w:rsid w:val="00487D4C"/>
    <w:rsid w:val="00491621"/>
    <w:rsid w:val="0049427D"/>
    <w:rsid w:val="0049590F"/>
    <w:rsid w:val="004971A7"/>
    <w:rsid w:val="004A0E05"/>
    <w:rsid w:val="004A511B"/>
    <w:rsid w:val="004B11BC"/>
    <w:rsid w:val="004C2B6F"/>
    <w:rsid w:val="004D21D6"/>
    <w:rsid w:val="004D4431"/>
    <w:rsid w:val="004E1FD0"/>
    <w:rsid w:val="004F7DC6"/>
    <w:rsid w:val="005016CF"/>
    <w:rsid w:val="005033CB"/>
    <w:rsid w:val="005042C9"/>
    <w:rsid w:val="005116F1"/>
    <w:rsid w:val="00513E46"/>
    <w:rsid w:val="005150A1"/>
    <w:rsid w:val="005175A9"/>
    <w:rsid w:val="00517D96"/>
    <w:rsid w:val="005218F8"/>
    <w:rsid w:val="00522A14"/>
    <w:rsid w:val="00524F14"/>
    <w:rsid w:val="00535FE0"/>
    <w:rsid w:val="005373C4"/>
    <w:rsid w:val="005466A6"/>
    <w:rsid w:val="00552F71"/>
    <w:rsid w:val="005539B7"/>
    <w:rsid w:val="005541E2"/>
    <w:rsid w:val="005543D9"/>
    <w:rsid w:val="005553E6"/>
    <w:rsid w:val="005615D2"/>
    <w:rsid w:val="005656DB"/>
    <w:rsid w:val="0056585E"/>
    <w:rsid w:val="005676BE"/>
    <w:rsid w:val="00567DCA"/>
    <w:rsid w:val="00585397"/>
    <w:rsid w:val="00586785"/>
    <w:rsid w:val="00586FF9"/>
    <w:rsid w:val="0059354E"/>
    <w:rsid w:val="00593A6C"/>
    <w:rsid w:val="005A54ED"/>
    <w:rsid w:val="005A5984"/>
    <w:rsid w:val="005B5474"/>
    <w:rsid w:val="005C12A4"/>
    <w:rsid w:val="005C5127"/>
    <w:rsid w:val="005C7668"/>
    <w:rsid w:val="005D15D9"/>
    <w:rsid w:val="005D3328"/>
    <w:rsid w:val="005E42EF"/>
    <w:rsid w:val="005E433B"/>
    <w:rsid w:val="005F0C2C"/>
    <w:rsid w:val="005F6EE0"/>
    <w:rsid w:val="00600D72"/>
    <w:rsid w:val="0060487C"/>
    <w:rsid w:val="00614DE2"/>
    <w:rsid w:val="006324E0"/>
    <w:rsid w:val="006329BA"/>
    <w:rsid w:val="00634B42"/>
    <w:rsid w:val="00646AF3"/>
    <w:rsid w:val="00653119"/>
    <w:rsid w:val="00657B75"/>
    <w:rsid w:val="00665537"/>
    <w:rsid w:val="00665BEE"/>
    <w:rsid w:val="00672394"/>
    <w:rsid w:val="00672E00"/>
    <w:rsid w:val="00673AB5"/>
    <w:rsid w:val="00684CC8"/>
    <w:rsid w:val="0068552E"/>
    <w:rsid w:val="00685D67"/>
    <w:rsid w:val="00686AFF"/>
    <w:rsid w:val="00697FB5"/>
    <w:rsid w:val="006A04B7"/>
    <w:rsid w:val="006A2A4F"/>
    <w:rsid w:val="006A3598"/>
    <w:rsid w:val="006B4290"/>
    <w:rsid w:val="006B6739"/>
    <w:rsid w:val="006B7A96"/>
    <w:rsid w:val="006B7CEC"/>
    <w:rsid w:val="006C003D"/>
    <w:rsid w:val="006C3407"/>
    <w:rsid w:val="006C351C"/>
    <w:rsid w:val="006E0573"/>
    <w:rsid w:val="006E0954"/>
    <w:rsid w:val="006E4ADB"/>
    <w:rsid w:val="007076B9"/>
    <w:rsid w:val="00714774"/>
    <w:rsid w:val="0072515F"/>
    <w:rsid w:val="007260F9"/>
    <w:rsid w:val="0073047C"/>
    <w:rsid w:val="00730579"/>
    <w:rsid w:val="00734658"/>
    <w:rsid w:val="00737B1B"/>
    <w:rsid w:val="007410F3"/>
    <w:rsid w:val="007446E9"/>
    <w:rsid w:val="0074597E"/>
    <w:rsid w:val="0074646E"/>
    <w:rsid w:val="00752ABE"/>
    <w:rsid w:val="00754480"/>
    <w:rsid w:val="007569C8"/>
    <w:rsid w:val="00760523"/>
    <w:rsid w:val="007660C6"/>
    <w:rsid w:val="00787FBC"/>
    <w:rsid w:val="0079737A"/>
    <w:rsid w:val="007A1C32"/>
    <w:rsid w:val="007A295C"/>
    <w:rsid w:val="007A3CC4"/>
    <w:rsid w:val="007A3E46"/>
    <w:rsid w:val="007B44F7"/>
    <w:rsid w:val="007B54A5"/>
    <w:rsid w:val="007C0835"/>
    <w:rsid w:val="007C0D90"/>
    <w:rsid w:val="007C32BF"/>
    <w:rsid w:val="007D0BB8"/>
    <w:rsid w:val="007D1B3E"/>
    <w:rsid w:val="007D3323"/>
    <w:rsid w:val="007D79FB"/>
    <w:rsid w:val="007E2223"/>
    <w:rsid w:val="007E30D3"/>
    <w:rsid w:val="007E4A0E"/>
    <w:rsid w:val="007E4E21"/>
    <w:rsid w:val="007E63BF"/>
    <w:rsid w:val="007E7D25"/>
    <w:rsid w:val="007E7EF7"/>
    <w:rsid w:val="007F7BF7"/>
    <w:rsid w:val="008018F4"/>
    <w:rsid w:val="008022E5"/>
    <w:rsid w:val="00806EE0"/>
    <w:rsid w:val="00813970"/>
    <w:rsid w:val="00814E6D"/>
    <w:rsid w:val="00815694"/>
    <w:rsid w:val="00822449"/>
    <w:rsid w:val="00822875"/>
    <w:rsid w:val="008234A3"/>
    <w:rsid w:val="008274EB"/>
    <w:rsid w:val="00827725"/>
    <w:rsid w:val="0083045C"/>
    <w:rsid w:val="008347D7"/>
    <w:rsid w:val="0083539C"/>
    <w:rsid w:val="008501F2"/>
    <w:rsid w:val="008507BB"/>
    <w:rsid w:val="00867A82"/>
    <w:rsid w:val="00873C62"/>
    <w:rsid w:val="00874CA9"/>
    <w:rsid w:val="00876761"/>
    <w:rsid w:val="0087717F"/>
    <w:rsid w:val="008771C2"/>
    <w:rsid w:val="00877334"/>
    <w:rsid w:val="00883ECE"/>
    <w:rsid w:val="008867B7"/>
    <w:rsid w:val="00886A44"/>
    <w:rsid w:val="00886F99"/>
    <w:rsid w:val="00887E92"/>
    <w:rsid w:val="00892337"/>
    <w:rsid w:val="008957A4"/>
    <w:rsid w:val="00896F13"/>
    <w:rsid w:val="008A6D47"/>
    <w:rsid w:val="008C5C9F"/>
    <w:rsid w:val="008C7916"/>
    <w:rsid w:val="008D08E7"/>
    <w:rsid w:val="008D3346"/>
    <w:rsid w:val="008D3645"/>
    <w:rsid w:val="008D4B97"/>
    <w:rsid w:val="008D76AA"/>
    <w:rsid w:val="008D78B6"/>
    <w:rsid w:val="008E1265"/>
    <w:rsid w:val="008E13B0"/>
    <w:rsid w:val="008E77A8"/>
    <w:rsid w:val="008F55C9"/>
    <w:rsid w:val="00901B1F"/>
    <w:rsid w:val="009034EC"/>
    <w:rsid w:val="009069BD"/>
    <w:rsid w:val="00911920"/>
    <w:rsid w:val="00912CE6"/>
    <w:rsid w:val="00912DDB"/>
    <w:rsid w:val="00915057"/>
    <w:rsid w:val="00915CA1"/>
    <w:rsid w:val="009163E7"/>
    <w:rsid w:val="00917694"/>
    <w:rsid w:val="00923C62"/>
    <w:rsid w:val="009268AF"/>
    <w:rsid w:val="009332E9"/>
    <w:rsid w:val="00934496"/>
    <w:rsid w:val="00945934"/>
    <w:rsid w:val="009475CA"/>
    <w:rsid w:val="00952E06"/>
    <w:rsid w:val="00953289"/>
    <w:rsid w:val="00954CEE"/>
    <w:rsid w:val="00956F64"/>
    <w:rsid w:val="00967515"/>
    <w:rsid w:val="0097072E"/>
    <w:rsid w:val="00972576"/>
    <w:rsid w:val="00973742"/>
    <w:rsid w:val="0097642C"/>
    <w:rsid w:val="00977AE0"/>
    <w:rsid w:val="00977EE1"/>
    <w:rsid w:val="0098385F"/>
    <w:rsid w:val="009A24CF"/>
    <w:rsid w:val="009A7298"/>
    <w:rsid w:val="009C2336"/>
    <w:rsid w:val="009D1039"/>
    <w:rsid w:val="009D684F"/>
    <w:rsid w:val="009D7412"/>
    <w:rsid w:val="009E1713"/>
    <w:rsid w:val="009E33FE"/>
    <w:rsid w:val="009E4026"/>
    <w:rsid w:val="009E5596"/>
    <w:rsid w:val="009F10A2"/>
    <w:rsid w:val="00A0019D"/>
    <w:rsid w:val="00A060C2"/>
    <w:rsid w:val="00A10F69"/>
    <w:rsid w:val="00A17B62"/>
    <w:rsid w:val="00A24480"/>
    <w:rsid w:val="00A2477C"/>
    <w:rsid w:val="00A36759"/>
    <w:rsid w:val="00A4338F"/>
    <w:rsid w:val="00A47D69"/>
    <w:rsid w:val="00A50E30"/>
    <w:rsid w:val="00A52DED"/>
    <w:rsid w:val="00A679C7"/>
    <w:rsid w:val="00A67F14"/>
    <w:rsid w:val="00A7058F"/>
    <w:rsid w:val="00A74FE6"/>
    <w:rsid w:val="00A82CDC"/>
    <w:rsid w:val="00A908EB"/>
    <w:rsid w:val="00A9265D"/>
    <w:rsid w:val="00A960C8"/>
    <w:rsid w:val="00A96143"/>
    <w:rsid w:val="00A96A24"/>
    <w:rsid w:val="00AA47FD"/>
    <w:rsid w:val="00AA7D2B"/>
    <w:rsid w:val="00AB6E7C"/>
    <w:rsid w:val="00AB7559"/>
    <w:rsid w:val="00AC6889"/>
    <w:rsid w:val="00AC6A47"/>
    <w:rsid w:val="00AD5136"/>
    <w:rsid w:val="00AD6FB2"/>
    <w:rsid w:val="00AE2144"/>
    <w:rsid w:val="00B00E6E"/>
    <w:rsid w:val="00B0620A"/>
    <w:rsid w:val="00B06C47"/>
    <w:rsid w:val="00B201FB"/>
    <w:rsid w:val="00B21BA0"/>
    <w:rsid w:val="00B22FD9"/>
    <w:rsid w:val="00B27064"/>
    <w:rsid w:val="00B31676"/>
    <w:rsid w:val="00B33084"/>
    <w:rsid w:val="00B345AA"/>
    <w:rsid w:val="00B360C6"/>
    <w:rsid w:val="00B364CA"/>
    <w:rsid w:val="00B377EA"/>
    <w:rsid w:val="00B40818"/>
    <w:rsid w:val="00B414DE"/>
    <w:rsid w:val="00B42903"/>
    <w:rsid w:val="00B42FC1"/>
    <w:rsid w:val="00B54376"/>
    <w:rsid w:val="00B54D0F"/>
    <w:rsid w:val="00B676AD"/>
    <w:rsid w:val="00B834FD"/>
    <w:rsid w:val="00BA6ED9"/>
    <w:rsid w:val="00BB46CF"/>
    <w:rsid w:val="00BB4712"/>
    <w:rsid w:val="00BB48E4"/>
    <w:rsid w:val="00BB4F04"/>
    <w:rsid w:val="00BB65E0"/>
    <w:rsid w:val="00BC10B7"/>
    <w:rsid w:val="00BC359D"/>
    <w:rsid w:val="00BC788C"/>
    <w:rsid w:val="00BE1445"/>
    <w:rsid w:val="00BE45FD"/>
    <w:rsid w:val="00BF0E2F"/>
    <w:rsid w:val="00BF4880"/>
    <w:rsid w:val="00BF7BBD"/>
    <w:rsid w:val="00C13EE7"/>
    <w:rsid w:val="00C172E3"/>
    <w:rsid w:val="00C203FE"/>
    <w:rsid w:val="00C2098A"/>
    <w:rsid w:val="00C221AC"/>
    <w:rsid w:val="00C32F29"/>
    <w:rsid w:val="00C34BA9"/>
    <w:rsid w:val="00C42DC6"/>
    <w:rsid w:val="00C432CA"/>
    <w:rsid w:val="00C43501"/>
    <w:rsid w:val="00C44633"/>
    <w:rsid w:val="00C458E0"/>
    <w:rsid w:val="00C5008B"/>
    <w:rsid w:val="00C545EA"/>
    <w:rsid w:val="00C63CF5"/>
    <w:rsid w:val="00C70590"/>
    <w:rsid w:val="00C755C2"/>
    <w:rsid w:val="00C838FF"/>
    <w:rsid w:val="00C92CF6"/>
    <w:rsid w:val="00C95DED"/>
    <w:rsid w:val="00C96A7E"/>
    <w:rsid w:val="00CA4EB7"/>
    <w:rsid w:val="00CC0B1F"/>
    <w:rsid w:val="00CC13E7"/>
    <w:rsid w:val="00CC13F2"/>
    <w:rsid w:val="00CC3FC8"/>
    <w:rsid w:val="00CC6383"/>
    <w:rsid w:val="00CC6B30"/>
    <w:rsid w:val="00CD2DE6"/>
    <w:rsid w:val="00CD3E8D"/>
    <w:rsid w:val="00CD41D6"/>
    <w:rsid w:val="00CD6BF4"/>
    <w:rsid w:val="00CE2243"/>
    <w:rsid w:val="00CF103E"/>
    <w:rsid w:val="00D0173B"/>
    <w:rsid w:val="00D05B93"/>
    <w:rsid w:val="00D101A1"/>
    <w:rsid w:val="00D10EC0"/>
    <w:rsid w:val="00D13EA3"/>
    <w:rsid w:val="00D21534"/>
    <w:rsid w:val="00D268BA"/>
    <w:rsid w:val="00D26CDD"/>
    <w:rsid w:val="00D3248C"/>
    <w:rsid w:val="00D339AD"/>
    <w:rsid w:val="00D37495"/>
    <w:rsid w:val="00D404AE"/>
    <w:rsid w:val="00D4522A"/>
    <w:rsid w:val="00D5104E"/>
    <w:rsid w:val="00D52B09"/>
    <w:rsid w:val="00D52D4B"/>
    <w:rsid w:val="00D535A4"/>
    <w:rsid w:val="00D61D91"/>
    <w:rsid w:val="00D62954"/>
    <w:rsid w:val="00D66119"/>
    <w:rsid w:val="00D708F7"/>
    <w:rsid w:val="00D71607"/>
    <w:rsid w:val="00D80DF8"/>
    <w:rsid w:val="00D8362A"/>
    <w:rsid w:val="00D84910"/>
    <w:rsid w:val="00DA3D7D"/>
    <w:rsid w:val="00DA74B6"/>
    <w:rsid w:val="00DB0DEC"/>
    <w:rsid w:val="00DB2428"/>
    <w:rsid w:val="00DB3259"/>
    <w:rsid w:val="00DC1244"/>
    <w:rsid w:val="00DC5B91"/>
    <w:rsid w:val="00DC7B32"/>
    <w:rsid w:val="00DD04F5"/>
    <w:rsid w:val="00DD7F3A"/>
    <w:rsid w:val="00DE2CA1"/>
    <w:rsid w:val="00DE4794"/>
    <w:rsid w:val="00DF7CD4"/>
    <w:rsid w:val="00E04D25"/>
    <w:rsid w:val="00E1306D"/>
    <w:rsid w:val="00E17A2F"/>
    <w:rsid w:val="00E2016A"/>
    <w:rsid w:val="00E212F7"/>
    <w:rsid w:val="00E22EDD"/>
    <w:rsid w:val="00E248E1"/>
    <w:rsid w:val="00E30908"/>
    <w:rsid w:val="00E30915"/>
    <w:rsid w:val="00E374AB"/>
    <w:rsid w:val="00E4156F"/>
    <w:rsid w:val="00E44369"/>
    <w:rsid w:val="00E44E2C"/>
    <w:rsid w:val="00E529DB"/>
    <w:rsid w:val="00E55836"/>
    <w:rsid w:val="00E61338"/>
    <w:rsid w:val="00E632D0"/>
    <w:rsid w:val="00E65FB5"/>
    <w:rsid w:val="00E711CF"/>
    <w:rsid w:val="00E777A5"/>
    <w:rsid w:val="00E825E9"/>
    <w:rsid w:val="00E82E39"/>
    <w:rsid w:val="00E841A7"/>
    <w:rsid w:val="00E9131F"/>
    <w:rsid w:val="00EA7142"/>
    <w:rsid w:val="00EB1150"/>
    <w:rsid w:val="00EB29C0"/>
    <w:rsid w:val="00EB54EC"/>
    <w:rsid w:val="00EB6B24"/>
    <w:rsid w:val="00EC22D8"/>
    <w:rsid w:val="00ED311D"/>
    <w:rsid w:val="00ED480C"/>
    <w:rsid w:val="00ED4AE7"/>
    <w:rsid w:val="00EE3B24"/>
    <w:rsid w:val="00EE4079"/>
    <w:rsid w:val="00EE6EF0"/>
    <w:rsid w:val="00EF0664"/>
    <w:rsid w:val="00EF34C7"/>
    <w:rsid w:val="00F05DAF"/>
    <w:rsid w:val="00F13301"/>
    <w:rsid w:val="00F13FF9"/>
    <w:rsid w:val="00F147E9"/>
    <w:rsid w:val="00F24D7D"/>
    <w:rsid w:val="00F25C02"/>
    <w:rsid w:val="00F33CED"/>
    <w:rsid w:val="00F35749"/>
    <w:rsid w:val="00F425AB"/>
    <w:rsid w:val="00F44E95"/>
    <w:rsid w:val="00F54A59"/>
    <w:rsid w:val="00F6055E"/>
    <w:rsid w:val="00F64E40"/>
    <w:rsid w:val="00F65E3D"/>
    <w:rsid w:val="00F70637"/>
    <w:rsid w:val="00F854C9"/>
    <w:rsid w:val="00F91FB4"/>
    <w:rsid w:val="00F961A5"/>
    <w:rsid w:val="00F97B07"/>
    <w:rsid w:val="00FA4466"/>
    <w:rsid w:val="00FA456C"/>
    <w:rsid w:val="00FA7418"/>
    <w:rsid w:val="00FB6523"/>
    <w:rsid w:val="00FB6599"/>
    <w:rsid w:val="00FB70CD"/>
    <w:rsid w:val="00FC0851"/>
    <w:rsid w:val="00FC274F"/>
    <w:rsid w:val="00FC363E"/>
    <w:rsid w:val="00FC769D"/>
    <w:rsid w:val="00FC78A0"/>
    <w:rsid w:val="00FD695F"/>
    <w:rsid w:val="00FD6E52"/>
    <w:rsid w:val="00FE1A6D"/>
    <w:rsid w:val="00FE2032"/>
    <w:rsid w:val="00FE2455"/>
    <w:rsid w:val="00FE33A0"/>
    <w:rsid w:val="00FE5077"/>
    <w:rsid w:val="00FF0590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EADFA"/>
  <w15:docId w15:val="{D7E6BF7B-7B48-4029-9ABB-2497954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1276"/>
      </w:tabs>
      <w:ind w:left="993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0"/>
    </w:rPr>
  </w:style>
  <w:style w:type="paragraph" w:styleId="Sangradetextonormal">
    <w:name w:val="Body Text Indent"/>
    <w:aliases w:val="Sangría de t. independiente"/>
    <w:basedOn w:val="Normal"/>
    <w:pPr>
      <w:ind w:left="708"/>
      <w:jc w:val="both"/>
    </w:pPr>
    <w:rPr>
      <w:sz w:val="24"/>
      <w:szCs w:val="20"/>
      <w:lang w:val="es-ES_tradnl" w:eastAsia="en-US"/>
    </w:rPr>
  </w:style>
  <w:style w:type="paragraph" w:styleId="Sangra2detindependiente">
    <w:name w:val="Body Text Indent 2"/>
    <w:basedOn w:val="Normal"/>
    <w:pPr>
      <w:widowControl w:val="0"/>
      <w:ind w:left="708"/>
    </w:pPr>
    <w:rPr>
      <w:szCs w:val="20"/>
      <w:lang w:val="en-US" w:eastAsia="en-US"/>
    </w:rPr>
  </w:style>
  <w:style w:type="paragraph" w:styleId="Textoindependiente">
    <w:name w:val="Body Text"/>
    <w:basedOn w:val="Normal"/>
    <w:rPr>
      <w:i/>
      <w:iCs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rsid w:val="00673AB5"/>
    <w:pPr>
      <w:spacing w:after="120"/>
    </w:pPr>
    <w:rPr>
      <w:sz w:val="16"/>
      <w:szCs w:val="16"/>
    </w:rPr>
  </w:style>
  <w:style w:type="paragraph" w:customStyle="1" w:styleId="DESARROLLO">
    <w:name w:val="DESARROLLO"/>
    <w:basedOn w:val="Normal"/>
    <w:rsid w:val="00673AB5"/>
    <w:pPr>
      <w:autoSpaceDE w:val="0"/>
      <w:autoSpaceDN w:val="0"/>
      <w:jc w:val="both"/>
    </w:pPr>
    <w:rPr>
      <w:b/>
      <w:bCs/>
      <w:szCs w:val="20"/>
    </w:rPr>
  </w:style>
  <w:style w:type="paragraph" w:styleId="Textodeglobo">
    <w:name w:val="Balloon Text"/>
    <w:basedOn w:val="Normal"/>
    <w:semiHidden/>
    <w:rsid w:val="00AA7D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7BFC"/>
    <w:pPr>
      <w:ind w:left="708"/>
    </w:pPr>
    <w:rPr>
      <w:rFonts w:ascii="Times New Roman" w:hAnsi="Times New Roman"/>
      <w:szCs w:val="20"/>
      <w:lang w:val="es-ES_tradnl"/>
    </w:rPr>
  </w:style>
  <w:style w:type="paragraph" w:customStyle="1" w:styleId="Dialogo">
    <w:name w:val="Dialogo"/>
    <w:basedOn w:val="Normal"/>
    <w:rsid w:val="00117FB9"/>
    <w:pPr>
      <w:numPr>
        <w:numId w:val="1"/>
      </w:numPr>
    </w:pPr>
    <w:rPr>
      <w:rFonts w:ascii="Times New Roman" w:hAnsi="Times New Roman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FB6523"/>
    <w:rPr>
      <w:rFonts w:ascii="Courier New" w:hAnsi="Courier New"/>
      <w:szCs w:val="20"/>
      <w:lang w:val="es-MX"/>
    </w:rPr>
  </w:style>
  <w:style w:type="character" w:customStyle="1" w:styleId="TextosinformatoCar">
    <w:name w:val="Texto sin formato Car"/>
    <w:link w:val="Textosinformato"/>
    <w:rsid w:val="00FB6523"/>
    <w:rPr>
      <w:rFonts w:ascii="Courier New" w:hAnsi="Courier New"/>
      <w:lang w:eastAsia="es-ES"/>
    </w:rPr>
  </w:style>
  <w:style w:type="table" w:styleId="Tablaclsica2">
    <w:name w:val="Table Classic 2"/>
    <w:basedOn w:val="Tablanormal"/>
    <w:rsid w:val="00115A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CC13F2"/>
    <w:rPr>
      <w:rFonts w:ascii="Arial" w:hAnsi="Arial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5466A6"/>
    <w:rPr>
      <w:rFonts w:ascii="Arial" w:hAnsi="Arial"/>
      <w:b/>
      <w:szCs w:val="24"/>
      <w:lang w:val="es-ES" w:eastAsia="es-ES"/>
    </w:rPr>
  </w:style>
  <w:style w:type="paragraph" w:customStyle="1" w:styleId="HeaderOdd">
    <w:name w:val="Header Odd"/>
    <w:basedOn w:val="Sinespaciado"/>
    <w:qFormat/>
    <w:rsid w:val="005466A6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Cs w:val="23"/>
      <w:lang w:eastAsia="fr-FR"/>
    </w:rPr>
  </w:style>
  <w:style w:type="paragraph" w:styleId="Sinespaciado">
    <w:name w:val="No Spacing"/>
    <w:uiPriority w:val="1"/>
    <w:qFormat/>
    <w:rsid w:val="005466A6"/>
    <w:rPr>
      <w:rFonts w:ascii="Arial" w:hAnsi="Arial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C7A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FF9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s-MX" w:eastAsia="es-MX"/>
    </w:rPr>
  </w:style>
  <w:style w:type="table" w:styleId="Sombreadoclaro-nfasis1">
    <w:name w:val="Light Shading Accent 1"/>
    <w:basedOn w:val="Tablanormal"/>
    <w:uiPriority w:val="60"/>
    <w:rsid w:val="00114D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14DC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114D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3B6B80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B80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6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cturas@ryms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archivos\sgc\SGC\0043.%20RMP\RMP020%20-%20CONTROL%20DE%20SALIDAS%20NO%20CONFORMES.pdf" TargetMode="External"/><Relationship Id="rId4" Type="http://schemas.openxmlformats.org/officeDocument/2006/relationships/styles" Target="styles.xml"/><Relationship Id="rId9" Type="http://schemas.openxmlformats.org/officeDocument/2006/relationships/hyperlink" Target="file:///\\archivos\sgc\SGC\0043.%20RMP\RMP020%20-%20CONTROL%20DE%20SALIDAS%20NO%20CONFORM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PROCEDIMIENTO            CONTROL DE LOS DOCUMENTOS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81A6D-80C2-41A0-8C54-18AC6DC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1792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Quality House S.C</Company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Maribel</dc:creator>
  <cp:lastModifiedBy>SGUZMAN</cp:lastModifiedBy>
  <cp:revision>15</cp:revision>
  <cp:lastPrinted>2016-01-07T18:01:00Z</cp:lastPrinted>
  <dcterms:created xsi:type="dcterms:W3CDTF">2023-09-08T17:36:00Z</dcterms:created>
  <dcterms:modified xsi:type="dcterms:W3CDTF">2023-09-08T20:41:00Z</dcterms:modified>
</cp:coreProperties>
</file>